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83" w:rsidRPr="00BB4283" w:rsidRDefault="00BB4283" w:rsidP="00BB4283">
      <w:pPr>
        <w:widowControl w:val="0"/>
        <w:autoSpaceDE w:val="0"/>
        <w:autoSpaceDN w:val="0"/>
        <w:spacing w:before="81"/>
        <w:ind w:left="116"/>
        <w:rPr>
          <w:rFonts w:ascii="Arial" w:hAnsi="Arial" w:cs="Arial"/>
          <w:sz w:val="16"/>
          <w:szCs w:val="22"/>
          <w:lang w:val="id"/>
        </w:rPr>
      </w:pPr>
      <w:r w:rsidRPr="00BB4283">
        <w:rPr>
          <w:rFonts w:ascii="Arial" w:hAnsi="Arial" w:cs="Arial"/>
          <w:sz w:val="16"/>
          <w:szCs w:val="22"/>
          <w:lang w:val="id"/>
        </w:rPr>
        <w:t>eJournal</w:t>
      </w:r>
      <w:r w:rsidRPr="00BB4283">
        <w:rPr>
          <w:rFonts w:ascii="Arial" w:hAnsi="Arial" w:cs="Arial"/>
          <w:spacing w:val="2"/>
          <w:sz w:val="16"/>
          <w:szCs w:val="22"/>
          <w:lang w:val="id"/>
        </w:rPr>
        <w:t xml:space="preserve"> </w:t>
      </w:r>
      <w:r w:rsidRPr="00BB4283">
        <w:rPr>
          <w:rFonts w:ascii="Arial" w:hAnsi="Arial" w:cs="Arial"/>
          <w:sz w:val="16"/>
          <w:szCs w:val="22"/>
          <w:lang w:val="id"/>
        </w:rPr>
        <w:t>Ilmu Pembangunan Sosial,</w:t>
      </w:r>
      <w:r w:rsidRPr="00BB4283">
        <w:rPr>
          <w:rFonts w:ascii="Arial" w:hAnsi="Arial" w:cs="Arial"/>
          <w:spacing w:val="8"/>
          <w:sz w:val="16"/>
          <w:szCs w:val="22"/>
          <w:lang w:val="id"/>
        </w:rPr>
        <w:t xml:space="preserve">  </w:t>
      </w:r>
      <w:r w:rsidRPr="00BB4283">
        <w:rPr>
          <w:rFonts w:ascii="Arial" w:hAnsi="Arial" w:cs="Arial"/>
          <w:sz w:val="16"/>
          <w:szCs w:val="22"/>
          <w:lang w:val="id"/>
        </w:rPr>
        <w:t>():</w:t>
      </w:r>
      <w:r w:rsidRPr="00BB4283">
        <w:rPr>
          <w:rFonts w:ascii="Arial" w:hAnsi="Arial" w:cs="Arial"/>
          <w:spacing w:val="1"/>
          <w:sz w:val="16"/>
          <w:szCs w:val="22"/>
          <w:lang w:val="id"/>
        </w:rPr>
        <w:t xml:space="preserve"> </w:t>
      </w:r>
      <w:r w:rsidRPr="00BB4283">
        <w:rPr>
          <w:rFonts w:ascii="Arial" w:hAnsi="Arial" w:cs="Arial"/>
          <w:sz w:val="16"/>
          <w:szCs w:val="22"/>
          <w:lang w:val="id"/>
        </w:rPr>
        <w:t>2022</w:t>
      </w:r>
      <w:r w:rsidRPr="00BB4283">
        <w:rPr>
          <w:rFonts w:ascii="Arial" w:hAnsi="Arial" w:cs="Arial"/>
          <w:spacing w:val="-9"/>
          <w:sz w:val="16"/>
          <w:szCs w:val="22"/>
          <w:lang w:val="id"/>
        </w:rPr>
        <w:t xml:space="preserve"> </w:t>
      </w:r>
    </w:p>
    <w:p w:rsidR="00BB4283" w:rsidRPr="00BB4283" w:rsidRDefault="00BB4283" w:rsidP="00BB4283">
      <w:pPr>
        <w:widowControl w:val="0"/>
        <w:autoSpaceDE w:val="0"/>
        <w:autoSpaceDN w:val="0"/>
        <w:spacing w:before="13"/>
        <w:ind w:left="116"/>
        <w:rPr>
          <w:rFonts w:ascii="Arial" w:hAnsi="Arial" w:cs="Arial"/>
          <w:sz w:val="19"/>
          <w:szCs w:val="22"/>
          <w:lang w:val="id"/>
        </w:rPr>
      </w:pPr>
      <w:r w:rsidRPr="00BB4283">
        <w:rPr>
          <w:rFonts w:ascii="Arial" w:hAnsi="Arial" w:cs="Arial"/>
          <w:spacing w:val="-2"/>
          <w:w w:val="105"/>
          <w:sz w:val="19"/>
          <w:szCs w:val="22"/>
          <w:lang w:val="id"/>
        </w:rPr>
        <w:t>ISSN</w:t>
      </w:r>
      <w:r w:rsidRPr="00BB4283">
        <w:rPr>
          <w:rFonts w:ascii="Arial" w:hAnsi="Arial" w:cs="Arial"/>
          <w:spacing w:val="-1"/>
          <w:w w:val="105"/>
          <w:sz w:val="19"/>
          <w:szCs w:val="22"/>
          <w:lang w:val="id"/>
        </w:rPr>
        <w:t xml:space="preserve"> </w:t>
      </w:r>
      <w:r w:rsidRPr="00BB4283">
        <w:rPr>
          <w:rFonts w:ascii="Arial" w:hAnsi="Arial" w:cs="Arial"/>
          <w:spacing w:val="-2"/>
          <w:w w:val="105"/>
          <w:sz w:val="19"/>
          <w:szCs w:val="22"/>
          <w:lang w:val="id"/>
        </w:rPr>
        <w:t>0000-0000</w:t>
      </w:r>
      <w:r w:rsidRPr="00BB4283">
        <w:rPr>
          <w:rFonts w:ascii="Arial" w:hAnsi="Arial" w:cs="Arial"/>
          <w:spacing w:val="32"/>
          <w:w w:val="105"/>
          <w:sz w:val="19"/>
          <w:szCs w:val="22"/>
          <w:lang w:val="id"/>
        </w:rPr>
        <w:t xml:space="preserve"> </w:t>
      </w:r>
      <w:r w:rsidRPr="00BB4283">
        <w:rPr>
          <w:rFonts w:ascii="Arial" w:hAnsi="Arial" w:cs="Arial"/>
          <w:spacing w:val="-2"/>
          <w:w w:val="105"/>
          <w:sz w:val="19"/>
          <w:szCs w:val="22"/>
          <w:lang w:val="id"/>
        </w:rPr>
        <w:t>(Cetak),</w:t>
      </w:r>
      <w:r w:rsidRPr="00BB4283">
        <w:rPr>
          <w:rFonts w:ascii="Arial" w:hAnsi="Arial" w:cs="Arial"/>
          <w:spacing w:val="13"/>
          <w:w w:val="105"/>
          <w:sz w:val="19"/>
          <w:szCs w:val="22"/>
          <w:lang w:val="id"/>
        </w:rPr>
        <w:t xml:space="preserve"> </w:t>
      </w:r>
      <w:r w:rsidRPr="00BB4283">
        <w:rPr>
          <w:rFonts w:ascii="Arial" w:hAnsi="Arial" w:cs="Arial"/>
          <w:spacing w:val="-2"/>
          <w:w w:val="105"/>
          <w:sz w:val="19"/>
          <w:szCs w:val="22"/>
          <w:lang w:val="id"/>
        </w:rPr>
        <w:t>ejournal.sos.fisip-unmul.ac.id</w:t>
      </w:r>
    </w:p>
    <w:p w:rsidR="00BB4283" w:rsidRPr="00BB4283" w:rsidRDefault="00BB4283" w:rsidP="00BB4283">
      <w:pPr>
        <w:widowControl w:val="0"/>
        <w:autoSpaceDE w:val="0"/>
        <w:autoSpaceDN w:val="0"/>
        <w:spacing w:before="5"/>
        <w:ind w:left="116"/>
        <w:rPr>
          <w:rFonts w:ascii="Arial" w:hAnsi="Arial" w:cs="Arial"/>
          <w:sz w:val="16"/>
          <w:szCs w:val="22"/>
          <w:lang w:val="id"/>
        </w:rPr>
      </w:pPr>
      <w:r w:rsidRPr="00BB4283">
        <w:rPr>
          <w:rFonts w:ascii="Arial" w:hAnsi="Arial" w:cs="Arial"/>
          <w:sz w:val="16"/>
          <w:szCs w:val="22"/>
          <w:lang w:val="id"/>
        </w:rPr>
        <w:t>©</w:t>
      </w:r>
      <w:r w:rsidRPr="00BB4283">
        <w:rPr>
          <w:rFonts w:ascii="Arial" w:hAnsi="Arial" w:cs="Arial"/>
          <w:spacing w:val="17"/>
          <w:sz w:val="16"/>
          <w:szCs w:val="22"/>
          <w:lang w:val="id"/>
        </w:rPr>
        <w:t xml:space="preserve"> </w:t>
      </w:r>
      <w:r w:rsidRPr="00BB4283">
        <w:rPr>
          <w:rFonts w:ascii="Arial" w:hAnsi="Arial" w:cs="Arial"/>
          <w:sz w:val="16"/>
          <w:szCs w:val="22"/>
          <w:lang w:val="id"/>
        </w:rPr>
        <w:t>Copyright</w:t>
      </w:r>
      <w:r w:rsidRPr="00BB4283">
        <w:rPr>
          <w:rFonts w:ascii="Arial" w:hAnsi="Arial" w:cs="Arial"/>
          <w:spacing w:val="2"/>
          <w:sz w:val="16"/>
          <w:szCs w:val="22"/>
          <w:lang w:val="id"/>
        </w:rPr>
        <w:t xml:space="preserve"> </w:t>
      </w:r>
      <w:r w:rsidR="00C5449B">
        <w:rPr>
          <w:rFonts w:ascii="Arial" w:hAnsi="Arial" w:cs="Arial"/>
          <w:sz w:val="16"/>
          <w:szCs w:val="22"/>
          <w:lang w:val="id"/>
        </w:rPr>
        <w:t>2022</w:t>
      </w:r>
    </w:p>
    <w:p w:rsidR="00BB4283" w:rsidRPr="00BB4283" w:rsidRDefault="00BB4283" w:rsidP="00BB4283">
      <w:pPr>
        <w:widowControl w:val="0"/>
        <w:autoSpaceDE w:val="0"/>
        <w:autoSpaceDN w:val="0"/>
        <w:spacing w:before="6"/>
        <w:rPr>
          <w:sz w:val="26"/>
          <w:szCs w:val="22"/>
          <w:lang w:val="id"/>
        </w:rPr>
      </w:pPr>
    </w:p>
    <w:p w:rsidR="00BB4283" w:rsidRPr="00BB4283" w:rsidRDefault="00BB4283" w:rsidP="00BB4283">
      <w:pPr>
        <w:widowControl w:val="0"/>
        <w:autoSpaceDE w:val="0"/>
        <w:autoSpaceDN w:val="0"/>
        <w:spacing w:before="10"/>
        <w:jc w:val="center"/>
        <w:rPr>
          <w:b/>
          <w:sz w:val="28"/>
          <w:szCs w:val="22"/>
          <w:lang w:val="id"/>
        </w:rPr>
      </w:pPr>
      <w:r w:rsidRPr="00BB4283">
        <w:rPr>
          <w:b/>
          <w:bCs/>
          <w:sz w:val="28"/>
          <w:szCs w:val="28"/>
          <w:lang w:val="id"/>
        </w:rPr>
        <w:t>IMPLEMENTASI KERJASAMA PROGRAM PINTAR TANOTO FOUNDATION DI BIDANG PENDIDIKAN DENGAN PEMERINTAH KOTA BONTANG</w:t>
      </w:r>
    </w:p>
    <w:p w:rsidR="00BB4283" w:rsidRPr="00BB4283" w:rsidRDefault="00BB4283" w:rsidP="00BB4283">
      <w:pPr>
        <w:widowControl w:val="0"/>
        <w:autoSpaceDE w:val="0"/>
        <w:autoSpaceDN w:val="0"/>
        <w:ind w:left="341" w:right="406"/>
        <w:jc w:val="center"/>
        <w:outlineLvl w:val="1"/>
        <w:rPr>
          <w:b/>
          <w:bCs/>
          <w:sz w:val="16"/>
          <w:lang w:val="id"/>
        </w:rPr>
      </w:pPr>
      <w:r w:rsidRPr="00BB4283">
        <w:rPr>
          <w:b/>
          <w:bCs/>
          <w:spacing w:val="-3"/>
          <w:lang w:val="id"/>
        </w:rPr>
        <w:t>Iis Ayu Ariska,</w:t>
      </w:r>
      <w:r w:rsidRPr="00BB4283">
        <w:rPr>
          <w:b/>
          <w:bCs/>
          <w:spacing w:val="-3"/>
          <w:position w:val="7"/>
          <w:sz w:val="16"/>
          <w:lang w:val="id"/>
        </w:rPr>
        <w:t>1</w:t>
      </w:r>
      <w:r w:rsidRPr="00BB4283">
        <w:rPr>
          <w:b/>
          <w:bCs/>
          <w:spacing w:val="26"/>
          <w:position w:val="7"/>
          <w:sz w:val="16"/>
          <w:lang w:val="id"/>
        </w:rPr>
        <w:t xml:space="preserve"> </w:t>
      </w:r>
      <w:r w:rsidRPr="00BB4283">
        <w:rPr>
          <w:rFonts w:eastAsia="Calibri"/>
          <w:b/>
          <w:bCs/>
          <w:lang w:val="id"/>
        </w:rPr>
        <w:t>Badaruddin Nasir</w:t>
      </w:r>
      <w:r w:rsidRPr="00BB4283">
        <w:rPr>
          <w:b/>
          <w:bCs/>
          <w:spacing w:val="-2"/>
          <w:lang w:val="id"/>
        </w:rPr>
        <w:t>,</w:t>
      </w:r>
      <w:r w:rsidRPr="00BB4283">
        <w:rPr>
          <w:b/>
          <w:bCs/>
          <w:spacing w:val="-2"/>
          <w:position w:val="7"/>
          <w:sz w:val="16"/>
          <w:lang w:val="id"/>
        </w:rPr>
        <w:t>2</w:t>
      </w:r>
      <w:r w:rsidRPr="00BB4283">
        <w:rPr>
          <w:b/>
          <w:bCs/>
          <w:lang w:val="id"/>
        </w:rPr>
        <w:t xml:space="preserve"> </w:t>
      </w:r>
      <w:r w:rsidRPr="00BB4283">
        <w:rPr>
          <w:b/>
          <w:bCs/>
          <w:spacing w:val="-2"/>
          <w:lang w:val="id"/>
        </w:rPr>
        <w:t xml:space="preserve">Sugandi </w:t>
      </w:r>
      <w:r w:rsidRPr="00BB4283">
        <w:rPr>
          <w:b/>
          <w:bCs/>
          <w:spacing w:val="-2"/>
          <w:position w:val="7"/>
          <w:sz w:val="16"/>
          <w:lang w:val="id"/>
        </w:rPr>
        <w:t>3</w:t>
      </w:r>
    </w:p>
    <w:p w:rsidR="00BB4283" w:rsidRPr="00BB4283" w:rsidRDefault="00BB4283" w:rsidP="00BB4283">
      <w:pPr>
        <w:widowControl w:val="0"/>
        <w:autoSpaceDE w:val="0"/>
        <w:autoSpaceDN w:val="0"/>
        <w:spacing w:before="4"/>
        <w:rPr>
          <w:b/>
          <w:sz w:val="23"/>
          <w:szCs w:val="22"/>
          <w:lang w:val="id"/>
        </w:rPr>
      </w:pPr>
    </w:p>
    <w:p w:rsidR="00BB4283" w:rsidRPr="00BB4283" w:rsidRDefault="00BB4283" w:rsidP="00BB4283">
      <w:pPr>
        <w:widowControl w:val="0"/>
        <w:autoSpaceDE w:val="0"/>
        <w:autoSpaceDN w:val="0"/>
        <w:ind w:left="339" w:right="406"/>
        <w:jc w:val="center"/>
        <w:outlineLvl w:val="3"/>
        <w:rPr>
          <w:b/>
          <w:bCs/>
          <w:i/>
          <w:iCs/>
          <w:sz w:val="22"/>
          <w:szCs w:val="22"/>
          <w:lang w:val="id"/>
        </w:rPr>
      </w:pPr>
      <w:r w:rsidRPr="00BB4283">
        <w:rPr>
          <w:b/>
          <w:bCs/>
          <w:i/>
          <w:iCs/>
          <w:sz w:val="22"/>
          <w:szCs w:val="22"/>
          <w:lang w:val="id"/>
        </w:rPr>
        <w:t>Abstrak</w:t>
      </w:r>
    </w:p>
    <w:p w:rsidR="00BB4283" w:rsidRPr="00BB4283" w:rsidRDefault="00BB4283" w:rsidP="00BB4283">
      <w:pPr>
        <w:widowControl w:val="0"/>
        <w:autoSpaceDE w:val="0"/>
        <w:autoSpaceDN w:val="0"/>
        <w:spacing w:before="7"/>
        <w:jc w:val="both"/>
        <w:rPr>
          <w:i/>
          <w:sz w:val="22"/>
          <w:szCs w:val="22"/>
          <w:lang w:val="id"/>
        </w:rPr>
      </w:pPr>
      <w:r w:rsidRPr="00BB4283">
        <w:rPr>
          <w:i/>
          <w:sz w:val="22"/>
          <w:szCs w:val="22"/>
          <w:lang w:val="id"/>
        </w:rPr>
        <w:t>Program PINTAR Tanoto foundation berkolaborasi dengan Mitra, termaksud pemerintah kota bontang untuk meningkatkan kualitas pendidikan di Indonesia secara berkelanjutan menggunakan Tiga Strategi. Pertama, Mengembangkan praktik-praktik baik pembelajaran, manangemen sekolah dan kepemimpinan kepala sekolah dan kepala madrasah. Kedua, Mendukung pemerintah daerah untuk mendiseminasikan praktik, baik yang sudah di kembangkan kesekolah dan madrasah non mitra. Ketiga, Memperkuat lembaga pendidikan dan tenaga pendidikan untuk meningkatkan pendidikan guru pra-jabatan, mengembangkan kapasitas penelitian, dan membangun kapasitas LPTK untuk mendukung pendidikan dalam jabatan. Jenis penelitian ini adalah deskriptif kualitatif untuk mengolah data-data yang diperoleh dari lokasi penelitian. Alasan menggunakan penelitian kualitatif karena penelitian ini dilakukan untuk mendeskripsikan atau menggambarkan sesuai keadaan mengenai sutua variable, keadaan atau fenomena tertentu. Teknik analisis data yag digunakan adalah dengan metode deskriptif, yaitu menggambarkan tentang data dan fakta mengenai obyek penelitian maka analisis yang digunakan adalah analisis kualitatif. Aktivitas dalam analisis data yaitu: Data Condensation, Data Display, dan Data Conclusing Drawing/Verivication. Kesimpulan Dalam penelitian ini adalah pertama, Program PINTAR Tanonot Foundation oleh pemerintah kota bontang sangat memiliki Pengaruh terhadap perkembangan mutu pendidikan terkhusus di kota bontang, mulai dari sekolah sekolah tingakat, SD, SMP, hingga SMA/SLTA sangat di bantu oleh kehadiran Program tersebut. Program Tanoto Foundation menjadi program alternatif bagi kemajuan siswa dalam menghadapi banyak hal sehingga dapat menjadi pengalaman pengalaman bagi kemajuan anak negri kita. Kedua Penerapan program PINTAR Tanoto Foundation oleh pemerintah Kota, Bontang memiliki banyak hambatan dan capaian tertentu dalam pelaksanaannya, mulai dari akses jaringan yang sulit, SDM ahli yang minim bahwakn hingga fasilitas yang tidak memadahi menjadi hambatan besar dalam pelaksanaan program ini, sehingga bagi siswa, guru hal ini adalah hal yang sangat prioritas dalam mendukung pelaksanaan program kedepannya.</w:t>
      </w:r>
    </w:p>
    <w:p w:rsidR="00BB4283" w:rsidRPr="00BB4283" w:rsidRDefault="00BB4283" w:rsidP="00BB4283">
      <w:pPr>
        <w:widowControl w:val="0"/>
        <w:autoSpaceDE w:val="0"/>
        <w:autoSpaceDN w:val="0"/>
        <w:spacing w:before="7"/>
        <w:jc w:val="both"/>
        <w:rPr>
          <w:i/>
          <w:sz w:val="22"/>
          <w:szCs w:val="22"/>
          <w:lang w:val="id"/>
        </w:rPr>
      </w:pPr>
    </w:p>
    <w:p w:rsidR="00BB4283" w:rsidRPr="00BB4283" w:rsidRDefault="00BB4283" w:rsidP="00BB4283">
      <w:pPr>
        <w:widowControl w:val="0"/>
        <w:autoSpaceDE w:val="0"/>
        <w:autoSpaceDN w:val="0"/>
        <w:spacing w:before="7"/>
        <w:jc w:val="both"/>
        <w:rPr>
          <w:i/>
          <w:sz w:val="22"/>
          <w:szCs w:val="22"/>
          <w:lang w:val="id"/>
        </w:rPr>
      </w:pPr>
    </w:p>
    <w:p w:rsidR="00BB4283" w:rsidRPr="00BB4283" w:rsidRDefault="00BB4283" w:rsidP="00BB4283">
      <w:pPr>
        <w:widowControl w:val="0"/>
        <w:autoSpaceDE w:val="0"/>
        <w:autoSpaceDN w:val="0"/>
        <w:spacing w:before="7"/>
        <w:jc w:val="both"/>
        <w:rPr>
          <w:i/>
          <w:sz w:val="22"/>
          <w:szCs w:val="22"/>
          <w:lang w:val="id"/>
        </w:rPr>
      </w:pPr>
    </w:p>
    <w:p w:rsidR="00BB4283" w:rsidRPr="00BB4283" w:rsidRDefault="00BB4283" w:rsidP="00BB4283">
      <w:pPr>
        <w:widowControl w:val="0"/>
        <w:autoSpaceDE w:val="0"/>
        <w:autoSpaceDN w:val="0"/>
        <w:ind w:left="1418" w:hanging="1276"/>
        <w:jc w:val="both"/>
        <w:rPr>
          <w:i/>
          <w:sz w:val="22"/>
          <w:szCs w:val="22"/>
          <w:lang w:val="id"/>
        </w:rPr>
      </w:pPr>
      <w:r w:rsidRPr="00BB4283">
        <w:rPr>
          <w:b/>
          <w:i/>
          <w:sz w:val="22"/>
          <w:szCs w:val="22"/>
          <w:lang w:val="id"/>
        </w:rPr>
        <w:t>Kata</w:t>
      </w:r>
      <w:r w:rsidRPr="00BB4283">
        <w:rPr>
          <w:b/>
          <w:i/>
          <w:spacing w:val="30"/>
          <w:sz w:val="22"/>
          <w:szCs w:val="22"/>
          <w:lang w:val="id"/>
        </w:rPr>
        <w:t xml:space="preserve"> </w:t>
      </w:r>
      <w:r w:rsidRPr="00BB4283">
        <w:rPr>
          <w:b/>
          <w:i/>
          <w:sz w:val="22"/>
          <w:szCs w:val="22"/>
          <w:lang w:val="id"/>
        </w:rPr>
        <w:t>Kunci</w:t>
      </w:r>
      <w:r w:rsidRPr="00BB4283">
        <w:rPr>
          <w:b/>
          <w:i/>
          <w:spacing w:val="37"/>
          <w:sz w:val="22"/>
          <w:szCs w:val="22"/>
          <w:lang w:val="id"/>
        </w:rPr>
        <w:t xml:space="preserve"> </w:t>
      </w:r>
      <w:r w:rsidRPr="00BB4283">
        <w:rPr>
          <w:b/>
          <w:i/>
          <w:sz w:val="22"/>
          <w:szCs w:val="22"/>
          <w:lang w:val="id"/>
        </w:rPr>
        <w:t>:</w:t>
      </w:r>
      <w:r w:rsidRPr="00BB4283">
        <w:rPr>
          <w:b/>
          <w:i/>
          <w:spacing w:val="26"/>
          <w:sz w:val="22"/>
          <w:szCs w:val="22"/>
          <w:lang w:val="id"/>
        </w:rPr>
        <w:t xml:space="preserve"> </w:t>
      </w:r>
      <w:r w:rsidRPr="00BB4283">
        <w:rPr>
          <w:i/>
          <w:sz w:val="22"/>
          <w:szCs w:val="22"/>
          <w:lang w:val="id"/>
        </w:rPr>
        <w:t>Implementasi, Tanoto Foundation, Mutu Pendidikaan.</w:t>
      </w:r>
    </w:p>
    <w:p w:rsidR="00BB4283" w:rsidRPr="00BB4283" w:rsidRDefault="00BB4283" w:rsidP="00BB4283">
      <w:pPr>
        <w:widowControl w:val="0"/>
        <w:autoSpaceDE w:val="0"/>
        <w:autoSpaceDN w:val="0"/>
        <w:rPr>
          <w:i/>
          <w:sz w:val="20"/>
          <w:szCs w:val="22"/>
          <w:lang w:val="id"/>
        </w:rPr>
      </w:pPr>
    </w:p>
    <w:p w:rsidR="00BB4283" w:rsidRPr="00BB4283" w:rsidRDefault="00C5449B" w:rsidP="00BB4283">
      <w:pPr>
        <w:widowControl w:val="0"/>
        <w:autoSpaceDE w:val="0"/>
        <w:autoSpaceDN w:val="0"/>
        <w:spacing w:before="10"/>
        <w:rPr>
          <w:i/>
          <w:sz w:val="17"/>
          <w:szCs w:val="22"/>
          <w:lang w:val="id"/>
        </w:rPr>
      </w:pPr>
      <w:r>
        <w:rPr>
          <w:noProof/>
        </w:rPr>
        <mc:AlternateContent>
          <mc:Choice Requires="wps">
            <w:drawing>
              <wp:anchor distT="0" distB="0" distL="0" distR="0" simplePos="0" relativeHeight="251659264" behindDoc="1" locked="0" layoutInCell="1" allowOverlap="1">
                <wp:simplePos x="0" y="0"/>
                <wp:positionH relativeFrom="page">
                  <wp:posOffset>848995</wp:posOffset>
                </wp:positionH>
                <wp:positionV relativeFrom="paragraph">
                  <wp:posOffset>155575</wp:posOffset>
                </wp:positionV>
                <wp:extent cx="1831340" cy="9525"/>
                <wp:effectExtent l="0" t="0" r="0" b="952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85pt;margin-top:12.25pt;width:144.2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" fillcolor="black" stroked="f">
                <w10:wrap type="topAndBottom" anchorx="page"/>
              </v:rect>
            </w:pict>
          </mc:Fallback>
        </mc:AlternateContent>
      </w:r>
    </w:p>
    <w:p w:rsidR="00BB4283" w:rsidRPr="00BB4283" w:rsidRDefault="00BB4283" w:rsidP="00BB4283">
      <w:pPr>
        <w:widowControl w:val="0"/>
        <w:autoSpaceDE w:val="0"/>
        <w:autoSpaceDN w:val="0"/>
        <w:spacing w:before="75" w:line="247" w:lineRule="auto"/>
        <w:ind w:left="251" w:hanging="135"/>
        <w:rPr>
          <w:sz w:val="19"/>
          <w:szCs w:val="22"/>
          <w:lang w:val="id"/>
        </w:rPr>
      </w:pPr>
      <w:r w:rsidRPr="00BB4283">
        <w:rPr>
          <w:w w:val="105"/>
          <w:position w:val="6"/>
          <w:sz w:val="13"/>
          <w:szCs w:val="22"/>
          <w:lang w:val="id"/>
        </w:rPr>
        <w:t>1</w:t>
      </w:r>
      <w:r w:rsidRPr="00BB4283">
        <w:rPr>
          <w:spacing w:val="31"/>
          <w:w w:val="105"/>
          <w:position w:val="6"/>
          <w:sz w:val="13"/>
          <w:szCs w:val="22"/>
          <w:lang w:val="id"/>
        </w:rPr>
        <w:t xml:space="preserve"> </w:t>
      </w:r>
      <w:r w:rsidRPr="00BB4283">
        <w:rPr>
          <w:w w:val="105"/>
          <w:sz w:val="19"/>
          <w:szCs w:val="22"/>
          <w:lang w:val="id"/>
        </w:rPr>
        <w:t>Mahasiswa</w:t>
      </w:r>
      <w:r w:rsidRPr="00BB4283">
        <w:rPr>
          <w:spacing w:val="8"/>
          <w:w w:val="105"/>
          <w:sz w:val="19"/>
          <w:szCs w:val="22"/>
          <w:lang w:val="id"/>
        </w:rPr>
        <w:t xml:space="preserve"> </w:t>
      </w:r>
      <w:r w:rsidRPr="00BB4283">
        <w:rPr>
          <w:w w:val="105"/>
          <w:sz w:val="19"/>
          <w:szCs w:val="22"/>
          <w:lang w:val="id"/>
        </w:rPr>
        <w:t>Program</w:t>
      </w:r>
      <w:r w:rsidRPr="00BB4283">
        <w:rPr>
          <w:spacing w:val="39"/>
          <w:w w:val="105"/>
          <w:sz w:val="19"/>
          <w:szCs w:val="22"/>
          <w:lang w:val="id"/>
        </w:rPr>
        <w:t xml:space="preserve"> </w:t>
      </w:r>
      <w:r w:rsidRPr="00BB4283">
        <w:rPr>
          <w:w w:val="105"/>
          <w:sz w:val="19"/>
          <w:szCs w:val="22"/>
          <w:lang w:val="id"/>
        </w:rPr>
        <w:t>Studi</w:t>
      </w:r>
      <w:r w:rsidRPr="00BB4283">
        <w:rPr>
          <w:spacing w:val="33"/>
          <w:w w:val="105"/>
          <w:sz w:val="19"/>
          <w:szCs w:val="22"/>
          <w:lang w:val="id"/>
        </w:rPr>
        <w:t xml:space="preserve"> </w:t>
      </w:r>
      <w:r w:rsidRPr="00BB4283">
        <w:rPr>
          <w:w w:val="105"/>
          <w:sz w:val="19"/>
          <w:szCs w:val="22"/>
          <w:lang w:val="id"/>
        </w:rPr>
        <w:t>Ilmu Pembangunan Sosial,</w:t>
      </w:r>
      <w:r w:rsidRPr="00BB4283">
        <w:rPr>
          <w:spacing w:val="2"/>
          <w:w w:val="105"/>
          <w:sz w:val="19"/>
          <w:szCs w:val="22"/>
          <w:lang w:val="id"/>
        </w:rPr>
        <w:t xml:space="preserve"> </w:t>
      </w:r>
      <w:r w:rsidRPr="00BB4283">
        <w:rPr>
          <w:w w:val="105"/>
          <w:sz w:val="19"/>
          <w:szCs w:val="22"/>
          <w:lang w:val="id"/>
        </w:rPr>
        <w:t>Fakultas</w:t>
      </w:r>
      <w:r w:rsidRPr="00BB4283">
        <w:rPr>
          <w:spacing w:val="17"/>
          <w:w w:val="105"/>
          <w:sz w:val="19"/>
          <w:szCs w:val="22"/>
          <w:lang w:val="id"/>
        </w:rPr>
        <w:t xml:space="preserve"> </w:t>
      </w:r>
      <w:r w:rsidRPr="00BB4283">
        <w:rPr>
          <w:w w:val="105"/>
          <w:sz w:val="19"/>
          <w:szCs w:val="22"/>
          <w:lang w:val="id"/>
        </w:rPr>
        <w:t>Ilmu</w:t>
      </w:r>
      <w:r w:rsidRPr="00BB4283">
        <w:rPr>
          <w:spacing w:val="47"/>
          <w:w w:val="105"/>
          <w:sz w:val="19"/>
          <w:szCs w:val="22"/>
          <w:lang w:val="id"/>
        </w:rPr>
        <w:t xml:space="preserve"> </w:t>
      </w:r>
      <w:r w:rsidRPr="00BB4283">
        <w:rPr>
          <w:w w:val="105"/>
          <w:sz w:val="19"/>
          <w:szCs w:val="22"/>
          <w:lang w:val="id"/>
        </w:rPr>
        <w:t>Sosial</w:t>
      </w:r>
      <w:r w:rsidRPr="00BB4283">
        <w:rPr>
          <w:spacing w:val="46"/>
          <w:w w:val="105"/>
          <w:sz w:val="19"/>
          <w:szCs w:val="22"/>
          <w:lang w:val="id"/>
        </w:rPr>
        <w:t xml:space="preserve"> </w:t>
      </w:r>
      <w:r w:rsidRPr="00BB4283">
        <w:rPr>
          <w:w w:val="105"/>
          <w:sz w:val="19"/>
          <w:szCs w:val="22"/>
          <w:lang w:val="id"/>
        </w:rPr>
        <w:t>dan</w:t>
      </w:r>
      <w:r w:rsidRPr="00BB4283">
        <w:rPr>
          <w:spacing w:val="11"/>
          <w:w w:val="105"/>
          <w:sz w:val="19"/>
          <w:szCs w:val="22"/>
          <w:lang w:val="id"/>
        </w:rPr>
        <w:t xml:space="preserve"> </w:t>
      </w:r>
      <w:r w:rsidRPr="00BB4283">
        <w:rPr>
          <w:w w:val="105"/>
          <w:sz w:val="19"/>
          <w:szCs w:val="22"/>
          <w:lang w:val="id"/>
        </w:rPr>
        <w:t>Ilmu</w:t>
      </w:r>
      <w:r w:rsidRPr="00BB4283">
        <w:rPr>
          <w:spacing w:val="11"/>
          <w:w w:val="105"/>
          <w:sz w:val="19"/>
          <w:szCs w:val="22"/>
          <w:lang w:val="id"/>
        </w:rPr>
        <w:t xml:space="preserve"> </w:t>
      </w:r>
      <w:r w:rsidRPr="00BB4283">
        <w:rPr>
          <w:w w:val="105"/>
          <w:sz w:val="19"/>
          <w:szCs w:val="22"/>
          <w:lang w:val="id"/>
        </w:rPr>
        <w:t>Politik,</w:t>
      </w:r>
      <w:r w:rsidRPr="00BB4283">
        <w:rPr>
          <w:spacing w:val="-47"/>
          <w:w w:val="105"/>
          <w:sz w:val="19"/>
          <w:szCs w:val="22"/>
          <w:lang w:val="id"/>
        </w:rPr>
        <w:t xml:space="preserve"> </w:t>
      </w:r>
      <w:r w:rsidRPr="00BB4283">
        <w:rPr>
          <w:w w:val="105"/>
          <w:sz w:val="19"/>
          <w:szCs w:val="22"/>
          <w:lang w:val="id"/>
        </w:rPr>
        <w:t>Universitas</w:t>
      </w:r>
      <w:r w:rsidRPr="00BB4283">
        <w:rPr>
          <w:spacing w:val="5"/>
          <w:w w:val="105"/>
          <w:sz w:val="19"/>
          <w:szCs w:val="22"/>
          <w:lang w:val="id"/>
        </w:rPr>
        <w:t xml:space="preserve"> </w:t>
      </w:r>
      <w:r w:rsidRPr="00BB4283">
        <w:rPr>
          <w:w w:val="105"/>
          <w:sz w:val="19"/>
          <w:szCs w:val="22"/>
          <w:lang w:val="id"/>
        </w:rPr>
        <w:t>Mulawarman.</w:t>
      </w:r>
      <w:r w:rsidRPr="00BB4283">
        <w:rPr>
          <w:spacing w:val="31"/>
          <w:w w:val="105"/>
          <w:sz w:val="19"/>
          <w:szCs w:val="22"/>
          <w:lang w:val="id"/>
        </w:rPr>
        <w:t xml:space="preserve"> </w:t>
      </w:r>
      <w:r w:rsidRPr="00BB4283">
        <w:rPr>
          <w:w w:val="105"/>
          <w:sz w:val="19"/>
          <w:szCs w:val="22"/>
          <w:lang w:val="id"/>
        </w:rPr>
        <w:t>Email:</w:t>
      </w:r>
      <w:r w:rsidRPr="00BB4283">
        <w:rPr>
          <w:spacing w:val="11"/>
          <w:w w:val="105"/>
          <w:sz w:val="19"/>
          <w:szCs w:val="22"/>
          <w:lang w:val="id"/>
        </w:rPr>
        <w:t xml:space="preserve"> iisayuariska@gmail.com</w:t>
      </w:r>
    </w:p>
    <w:p w:rsidR="00BB4283" w:rsidRPr="00BB4283" w:rsidRDefault="00BB4283" w:rsidP="00BB4283">
      <w:pPr>
        <w:widowControl w:val="0"/>
        <w:autoSpaceDE w:val="0"/>
        <w:autoSpaceDN w:val="0"/>
        <w:spacing w:before="11" w:line="247" w:lineRule="auto"/>
        <w:ind w:left="251" w:hanging="135"/>
        <w:rPr>
          <w:sz w:val="19"/>
          <w:szCs w:val="22"/>
          <w:lang w:val="id"/>
        </w:rPr>
      </w:pPr>
      <w:r w:rsidRPr="00BB4283">
        <w:rPr>
          <w:w w:val="105"/>
          <w:position w:val="6"/>
          <w:sz w:val="13"/>
          <w:szCs w:val="22"/>
          <w:lang w:val="id"/>
        </w:rPr>
        <w:t>2</w:t>
      </w:r>
      <w:r w:rsidRPr="00BB4283">
        <w:rPr>
          <w:spacing w:val="3"/>
          <w:w w:val="105"/>
          <w:position w:val="6"/>
          <w:sz w:val="13"/>
          <w:szCs w:val="22"/>
          <w:lang w:val="id"/>
        </w:rPr>
        <w:t xml:space="preserve"> </w:t>
      </w:r>
      <w:r w:rsidRPr="00BB4283">
        <w:rPr>
          <w:w w:val="105"/>
          <w:sz w:val="19"/>
          <w:szCs w:val="22"/>
          <w:lang w:val="id"/>
        </w:rPr>
        <w:t>Dosen</w:t>
      </w:r>
      <w:r w:rsidRPr="00BB4283">
        <w:rPr>
          <w:spacing w:val="19"/>
          <w:w w:val="105"/>
          <w:sz w:val="19"/>
          <w:szCs w:val="22"/>
          <w:lang w:val="id"/>
        </w:rPr>
        <w:t xml:space="preserve"> </w:t>
      </w:r>
      <w:r w:rsidRPr="00BB4283">
        <w:rPr>
          <w:w w:val="105"/>
          <w:sz w:val="19"/>
          <w:szCs w:val="22"/>
          <w:lang w:val="id"/>
        </w:rPr>
        <w:t>Pembimbing</w:t>
      </w:r>
      <w:r w:rsidRPr="00BB4283">
        <w:rPr>
          <w:spacing w:val="33"/>
          <w:w w:val="105"/>
          <w:sz w:val="19"/>
          <w:szCs w:val="22"/>
          <w:lang w:val="id"/>
        </w:rPr>
        <w:t xml:space="preserve"> </w:t>
      </w:r>
      <w:r w:rsidRPr="00BB4283">
        <w:rPr>
          <w:w w:val="105"/>
          <w:sz w:val="19"/>
          <w:szCs w:val="22"/>
          <w:lang w:val="id"/>
        </w:rPr>
        <w:t>1,</w:t>
      </w:r>
      <w:r w:rsidRPr="00BB4283">
        <w:rPr>
          <w:spacing w:val="15"/>
          <w:w w:val="105"/>
          <w:sz w:val="19"/>
          <w:szCs w:val="22"/>
          <w:lang w:val="id"/>
        </w:rPr>
        <w:t xml:space="preserve"> </w:t>
      </w:r>
      <w:r w:rsidRPr="00BB4283">
        <w:rPr>
          <w:w w:val="105"/>
          <w:sz w:val="19"/>
          <w:szCs w:val="22"/>
          <w:lang w:val="id"/>
        </w:rPr>
        <w:t>Dosen</w:t>
      </w:r>
      <w:r w:rsidRPr="00BB4283">
        <w:rPr>
          <w:spacing w:val="20"/>
          <w:w w:val="105"/>
          <w:sz w:val="19"/>
          <w:szCs w:val="22"/>
          <w:lang w:val="id"/>
        </w:rPr>
        <w:t xml:space="preserve"> </w:t>
      </w:r>
      <w:r w:rsidRPr="00BB4283">
        <w:rPr>
          <w:w w:val="105"/>
          <w:sz w:val="19"/>
          <w:szCs w:val="22"/>
          <w:lang w:val="id"/>
        </w:rPr>
        <w:t>Program</w:t>
      </w:r>
      <w:r w:rsidRPr="00BB4283">
        <w:rPr>
          <w:spacing w:val="12"/>
          <w:w w:val="105"/>
          <w:sz w:val="19"/>
          <w:szCs w:val="22"/>
          <w:lang w:val="id"/>
        </w:rPr>
        <w:t xml:space="preserve"> </w:t>
      </w:r>
      <w:r w:rsidRPr="00BB4283">
        <w:rPr>
          <w:w w:val="105"/>
          <w:sz w:val="19"/>
          <w:szCs w:val="22"/>
          <w:lang w:val="id"/>
        </w:rPr>
        <w:t>Studi</w:t>
      </w:r>
      <w:r w:rsidRPr="00BB4283">
        <w:rPr>
          <w:spacing w:val="9"/>
          <w:w w:val="105"/>
          <w:sz w:val="19"/>
          <w:szCs w:val="22"/>
          <w:lang w:val="id"/>
        </w:rPr>
        <w:t xml:space="preserve"> </w:t>
      </w:r>
      <w:r w:rsidRPr="00BB4283">
        <w:rPr>
          <w:w w:val="105"/>
          <w:sz w:val="19"/>
          <w:szCs w:val="22"/>
          <w:lang w:val="id"/>
        </w:rPr>
        <w:t>Ilmu Pembangunan Sosial</w:t>
      </w:r>
      <w:r w:rsidRPr="00BB4283">
        <w:rPr>
          <w:spacing w:val="21"/>
          <w:w w:val="105"/>
          <w:sz w:val="19"/>
          <w:szCs w:val="22"/>
          <w:lang w:val="id"/>
        </w:rPr>
        <w:t xml:space="preserve"> </w:t>
      </w:r>
      <w:r w:rsidRPr="00BB4283">
        <w:rPr>
          <w:w w:val="105"/>
          <w:sz w:val="19"/>
          <w:szCs w:val="22"/>
          <w:lang w:val="id"/>
        </w:rPr>
        <w:t>Fakultas</w:t>
      </w:r>
      <w:r w:rsidRPr="00BB4283">
        <w:rPr>
          <w:spacing w:val="25"/>
          <w:w w:val="105"/>
          <w:sz w:val="19"/>
          <w:szCs w:val="22"/>
          <w:lang w:val="id"/>
        </w:rPr>
        <w:t xml:space="preserve"> </w:t>
      </w:r>
      <w:r w:rsidRPr="00BB4283">
        <w:rPr>
          <w:w w:val="105"/>
          <w:sz w:val="19"/>
          <w:szCs w:val="22"/>
          <w:lang w:val="id"/>
        </w:rPr>
        <w:t>Ilmu</w:t>
      </w:r>
      <w:r w:rsidRPr="00BB4283">
        <w:rPr>
          <w:spacing w:val="20"/>
          <w:w w:val="105"/>
          <w:sz w:val="19"/>
          <w:szCs w:val="22"/>
          <w:lang w:val="id"/>
        </w:rPr>
        <w:t xml:space="preserve"> </w:t>
      </w:r>
      <w:r w:rsidRPr="00BB4283">
        <w:rPr>
          <w:w w:val="105"/>
          <w:sz w:val="19"/>
          <w:szCs w:val="22"/>
          <w:lang w:val="id"/>
        </w:rPr>
        <w:t>Sosial</w:t>
      </w:r>
      <w:r w:rsidRPr="00BB4283">
        <w:rPr>
          <w:spacing w:val="18"/>
          <w:w w:val="105"/>
          <w:sz w:val="19"/>
          <w:szCs w:val="22"/>
          <w:lang w:val="id"/>
        </w:rPr>
        <w:t xml:space="preserve"> </w:t>
      </w:r>
      <w:r w:rsidRPr="00BB4283">
        <w:rPr>
          <w:w w:val="105"/>
          <w:sz w:val="19"/>
          <w:szCs w:val="22"/>
          <w:lang w:val="id"/>
        </w:rPr>
        <w:t>dan</w:t>
      </w:r>
      <w:r w:rsidRPr="00BB4283">
        <w:rPr>
          <w:spacing w:val="-47"/>
          <w:w w:val="105"/>
          <w:sz w:val="19"/>
          <w:szCs w:val="22"/>
          <w:lang w:val="id"/>
        </w:rPr>
        <w:t xml:space="preserve"> </w:t>
      </w:r>
      <w:r w:rsidRPr="00BB4283">
        <w:rPr>
          <w:w w:val="105"/>
          <w:sz w:val="19"/>
          <w:szCs w:val="22"/>
          <w:lang w:val="id"/>
        </w:rPr>
        <w:t>Ilmu</w:t>
      </w:r>
      <w:r w:rsidRPr="00BB4283">
        <w:rPr>
          <w:spacing w:val="44"/>
          <w:w w:val="105"/>
          <w:sz w:val="19"/>
          <w:szCs w:val="22"/>
          <w:lang w:val="id"/>
        </w:rPr>
        <w:t xml:space="preserve"> </w:t>
      </w:r>
      <w:r w:rsidRPr="00BB4283">
        <w:rPr>
          <w:w w:val="105"/>
          <w:sz w:val="19"/>
          <w:szCs w:val="22"/>
          <w:lang w:val="id"/>
        </w:rPr>
        <w:t>Politik</w:t>
      </w:r>
      <w:r w:rsidRPr="00BB4283">
        <w:rPr>
          <w:spacing w:val="15"/>
          <w:w w:val="105"/>
          <w:sz w:val="19"/>
          <w:szCs w:val="22"/>
          <w:lang w:val="id"/>
        </w:rPr>
        <w:t xml:space="preserve"> </w:t>
      </w:r>
      <w:r w:rsidRPr="00BB4283">
        <w:rPr>
          <w:w w:val="105"/>
          <w:sz w:val="19"/>
          <w:szCs w:val="22"/>
          <w:lang w:val="id"/>
        </w:rPr>
        <w:t>Universitas</w:t>
      </w:r>
      <w:r w:rsidRPr="00BB4283">
        <w:rPr>
          <w:spacing w:val="21"/>
          <w:w w:val="105"/>
          <w:sz w:val="19"/>
          <w:szCs w:val="22"/>
          <w:lang w:val="id"/>
        </w:rPr>
        <w:t xml:space="preserve"> </w:t>
      </w:r>
      <w:r w:rsidRPr="00BB4283">
        <w:rPr>
          <w:w w:val="105"/>
          <w:sz w:val="19"/>
          <w:szCs w:val="22"/>
          <w:lang w:val="id"/>
        </w:rPr>
        <w:t>Mulawarman</w:t>
      </w:r>
    </w:p>
    <w:p w:rsidR="00BB4283" w:rsidRPr="00BB4283" w:rsidRDefault="00BB4283" w:rsidP="00BB4283">
      <w:pPr>
        <w:widowControl w:val="0"/>
        <w:autoSpaceDE w:val="0"/>
        <w:autoSpaceDN w:val="0"/>
        <w:spacing w:line="264" w:lineRule="auto"/>
        <w:ind w:left="251" w:hanging="135"/>
        <w:rPr>
          <w:sz w:val="19"/>
          <w:szCs w:val="22"/>
          <w:lang w:val="id"/>
        </w:rPr>
      </w:pPr>
      <w:r w:rsidRPr="00BB4283">
        <w:rPr>
          <w:w w:val="105"/>
          <w:position w:val="6"/>
          <w:sz w:val="13"/>
          <w:szCs w:val="22"/>
          <w:lang w:val="id"/>
        </w:rPr>
        <w:t>3</w:t>
      </w:r>
      <w:r w:rsidRPr="00BB4283">
        <w:rPr>
          <w:spacing w:val="3"/>
          <w:w w:val="105"/>
          <w:position w:val="6"/>
          <w:sz w:val="13"/>
          <w:szCs w:val="22"/>
          <w:lang w:val="id"/>
        </w:rPr>
        <w:t xml:space="preserve"> </w:t>
      </w:r>
      <w:r w:rsidRPr="00BB4283">
        <w:rPr>
          <w:w w:val="105"/>
          <w:sz w:val="19"/>
          <w:szCs w:val="22"/>
          <w:lang w:val="id"/>
        </w:rPr>
        <w:t>Dosen</w:t>
      </w:r>
      <w:r w:rsidRPr="00BB4283">
        <w:rPr>
          <w:spacing w:val="21"/>
          <w:w w:val="105"/>
          <w:sz w:val="19"/>
          <w:szCs w:val="22"/>
          <w:lang w:val="id"/>
        </w:rPr>
        <w:t xml:space="preserve"> </w:t>
      </w:r>
      <w:r w:rsidRPr="00BB4283">
        <w:rPr>
          <w:w w:val="105"/>
          <w:sz w:val="19"/>
          <w:szCs w:val="22"/>
          <w:lang w:val="id"/>
        </w:rPr>
        <w:t>Pembimbing</w:t>
      </w:r>
      <w:r w:rsidRPr="00BB4283">
        <w:rPr>
          <w:spacing w:val="35"/>
          <w:w w:val="105"/>
          <w:sz w:val="19"/>
          <w:szCs w:val="22"/>
          <w:lang w:val="id"/>
        </w:rPr>
        <w:t xml:space="preserve"> </w:t>
      </w:r>
      <w:r w:rsidRPr="00BB4283">
        <w:rPr>
          <w:w w:val="105"/>
          <w:sz w:val="19"/>
          <w:szCs w:val="22"/>
          <w:lang w:val="id"/>
        </w:rPr>
        <w:t>2,</w:t>
      </w:r>
      <w:r w:rsidRPr="00BB4283">
        <w:rPr>
          <w:spacing w:val="11"/>
          <w:w w:val="105"/>
          <w:sz w:val="19"/>
          <w:szCs w:val="22"/>
          <w:lang w:val="id"/>
        </w:rPr>
        <w:t xml:space="preserve"> </w:t>
      </w:r>
      <w:r w:rsidRPr="00BB4283">
        <w:rPr>
          <w:w w:val="105"/>
          <w:sz w:val="19"/>
          <w:szCs w:val="22"/>
          <w:lang w:val="id"/>
        </w:rPr>
        <w:t>Dosen</w:t>
      </w:r>
      <w:r w:rsidRPr="00BB4283">
        <w:rPr>
          <w:spacing w:val="20"/>
          <w:w w:val="105"/>
          <w:sz w:val="19"/>
          <w:szCs w:val="22"/>
          <w:lang w:val="id"/>
        </w:rPr>
        <w:t xml:space="preserve"> </w:t>
      </w:r>
      <w:r w:rsidRPr="00BB4283">
        <w:rPr>
          <w:w w:val="105"/>
          <w:sz w:val="19"/>
          <w:szCs w:val="22"/>
          <w:lang w:val="id"/>
        </w:rPr>
        <w:t>Program</w:t>
      </w:r>
      <w:r w:rsidRPr="00BB4283">
        <w:rPr>
          <w:spacing w:val="12"/>
          <w:w w:val="105"/>
          <w:sz w:val="19"/>
          <w:szCs w:val="22"/>
          <w:lang w:val="id"/>
        </w:rPr>
        <w:t xml:space="preserve"> </w:t>
      </w:r>
      <w:r w:rsidRPr="00BB4283">
        <w:rPr>
          <w:w w:val="105"/>
          <w:sz w:val="19"/>
          <w:szCs w:val="22"/>
          <w:lang w:val="id"/>
        </w:rPr>
        <w:t>Studi</w:t>
      </w:r>
      <w:r w:rsidRPr="00BB4283">
        <w:rPr>
          <w:spacing w:val="10"/>
          <w:w w:val="105"/>
          <w:sz w:val="19"/>
          <w:szCs w:val="22"/>
          <w:lang w:val="id"/>
        </w:rPr>
        <w:t xml:space="preserve"> </w:t>
      </w:r>
      <w:r w:rsidRPr="00BB4283">
        <w:rPr>
          <w:w w:val="105"/>
          <w:sz w:val="19"/>
          <w:szCs w:val="22"/>
          <w:lang w:val="id"/>
        </w:rPr>
        <w:t>Ilmu Pembangunan Sosial</w:t>
      </w:r>
      <w:r w:rsidRPr="00BB4283">
        <w:rPr>
          <w:spacing w:val="24"/>
          <w:w w:val="105"/>
          <w:sz w:val="19"/>
          <w:szCs w:val="22"/>
          <w:lang w:val="id"/>
        </w:rPr>
        <w:t xml:space="preserve"> </w:t>
      </w:r>
      <w:r w:rsidRPr="00BB4283">
        <w:rPr>
          <w:w w:val="105"/>
          <w:sz w:val="19"/>
          <w:szCs w:val="22"/>
          <w:lang w:val="id"/>
        </w:rPr>
        <w:t>Fakultas</w:t>
      </w:r>
      <w:r w:rsidRPr="00BB4283">
        <w:rPr>
          <w:spacing w:val="25"/>
          <w:w w:val="105"/>
          <w:sz w:val="19"/>
          <w:szCs w:val="22"/>
          <w:lang w:val="id"/>
        </w:rPr>
        <w:t xml:space="preserve"> </w:t>
      </w:r>
      <w:r w:rsidRPr="00BB4283">
        <w:rPr>
          <w:w w:val="105"/>
          <w:sz w:val="19"/>
          <w:szCs w:val="22"/>
          <w:lang w:val="id"/>
        </w:rPr>
        <w:t>Ilmu</w:t>
      </w:r>
      <w:r w:rsidRPr="00BB4283">
        <w:rPr>
          <w:spacing w:val="21"/>
          <w:w w:val="105"/>
          <w:sz w:val="19"/>
          <w:szCs w:val="22"/>
          <w:lang w:val="id"/>
        </w:rPr>
        <w:t xml:space="preserve"> </w:t>
      </w:r>
      <w:r w:rsidRPr="00BB4283">
        <w:rPr>
          <w:w w:val="105"/>
          <w:sz w:val="19"/>
          <w:szCs w:val="22"/>
          <w:lang w:val="id"/>
        </w:rPr>
        <w:t>Sosial</w:t>
      </w:r>
      <w:r w:rsidRPr="00BB4283">
        <w:rPr>
          <w:spacing w:val="18"/>
          <w:w w:val="105"/>
          <w:sz w:val="19"/>
          <w:szCs w:val="22"/>
          <w:lang w:val="id"/>
        </w:rPr>
        <w:t xml:space="preserve"> </w:t>
      </w:r>
      <w:r w:rsidRPr="00BB4283">
        <w:rPr>
          <w:w w:val="105"/>
          <w:sz w:val="19"/>
          <w:szCs w:val="22"/>
          <w:lang w:val="id"/>
        </w:rPr>
        <w:t>dan</w:t>
      </w:r>
      <w:r w:rsidRPr="00BB4283">
        <w:rPr>
          <w:spacing w:val="-47"/>
          <w:w w:val="105"/>
          <w:sz w:val="19"/>
          <w:szCs w:val="22"/>
          <w:lang w:val="id"/>
        </w:rPr>
        <w:t xml:space="preserve"> </w:t>
      </w:r>
      <w:r w:rsidRPr="00BB4283">
        <w:rPr>
          <w:w w:val="105"/>
          <w:sz w:val="19"/>
          <w:szCs w:val="22"/>
          <w:lang w:val="id"/>
        </w:rPr>
        <w:t>Ilmu</w:t>
      </w:r>
      <w:r w:rsidRPr="00BB4283">
        <w:rPr>
          <w:spacing w:val="44"/>
          <w:w w:val="105"/>
          <w:sz w:val="19"/>
          <w:szCs w:val="22"/>
          <w:lang w:val="id"/>
        </w:rPr>
        <w:t xml:space="preserve"> </w:t>
      </w:r>
      <w:r w:rsidRPr="00BB4283">
        <w:rPr>
          <w:w w:val="105"/>
          <w:sz w:val="19"/>
          <w:szCs w:val="22"/>
          <w:lang w:val="id"/>
        </w:rPr>
        <w:t>Politik</w:t>
      </w:r>
      <w:r w:rsidRPr="00BB4283">
        <w:rPr>
          <w:spacing w:val="15"/>
          <w:w w:val="105"/>
          <w:sz w:val="19"/>
          <w:szCs w:val="22"/>
          <w:lang w:val="id"/>
        </w:rPr>
        <w:t xml:space="preserve"> </w:t>
      </w:r>
      <w:r w:rsidRPr="00BB4283">
        <w:rPr>
          <w:w w:val="105"/>
          <w:sz w:val="19"/>
          <w:szCs w:val="22"/>
          <w:lang w:val="id"/>
        </w:rPr>
        <w:t>Universitas</w:t>
      </w:r>
      <w:r w:rsidRPr="00BB4283">
        <w:rPr>
          <w:spacing w:val="21"/>
          <w:w w:val="105"/>
          <w:sz w:val="19"/>
          <w:szCs w:val="22"/>
          <w:lang w:val="id"/>
        </w:rPr>
        <w:t xml:space="preserve"> </w:t>
      </w:r>
      <w:r w:rsidRPr="00BB4283">
        <w:rPr>
          <w:w w:val="105"/>
          <w:sz w:val="19"/>
          <w:szCs w:val="22"/>
          <w:lang w:val="id"/>
        </w:rPr>
        <w:t>Mulawarman</w:t>
      </w:r>
    </w:p>
    <w:p w:rsidR="00BB4283" w:rsidRPr="00BB4283" w:rsidRDefault="00BB4283" w:rsidP="00BB4283">
      <w:pPr>
        <w:widowControl w:val="0"/>
        <w:autoSpaceDE w:val="0"/>
        <w:autoSpaceDN w:val="0"/>
        <w:spacing w:line="264" w:lineRule="auto"/>
        <w:rPr>
          <w:sz w:val="19"/>
          <w:szCs w:val="22"/>
          <w:lang w:val="id"/>
        </w:rPr>
        <w:sectPr w:rsidR="00BB4283" w:rsidRPr="00BB4283" w:rsidSect="00F66894">
          <w:footerReference w:type="even" r:id="rId8"/>
          <w:pgSz w:w="10200" w:h="14180"/>
          <w:pgMar w:top="520" w:right="1100" w:bottom="280" w:left="1220" w:header="0" w:footer="0" w:gutter="0"/>
          <w:pgNumType w:start="233"/>
          <w:cols w:space="720"/>
        </w:sectPr>
      </w:pPr>
    </w:p>
    <w:p w:rsidR="00BB4283" w:rsidRPr="00BB4283" w:rsidRDefault="00BB4283" w:rsidP="00BB4283">
      <w:pPr>
        <w:widowControl w:val="0"/>
        <w:autoSpaceDE w:val="0"/>
        <w:autoSpaceDN w:val="0"/>
        <w:spacing w:before="8"/>
        <w:rPr>
          <w:sz w:val="11"/>
          <w:szCs w:val="22"/>
          <w:lang w:val="id"/>
        </w:rPr>
      </w:pPr>
    </w:p>
    <w:p w:rsidR="00BB4283" w:rsidRPr="00BB4283" w:rsidRDefault="00BB4283" w:rsidP="00BB4283">
      <w:pPr>
        <w:widowControl w:val="0"/>
        <w:autoSpaceDE w:val="0"/>
        <w:autoSpaceDN w:val="0"/>
        <w:spacing w:before="95"/>
        <w:ind w:left="116"/>
        <w:jc w:val="both"/>
        <w:rPr>
          <w:b/>
          <w:sz w:val="22"/>
          <w:szCs w:val="22"/>
          <w:lang w:val="id"/>
        </w:rPr>
      </w:pPr>
      <w:r w:rsidRPr="00BB4283">
        <w:rPr>
          <w:b/>
          <w:sz w:val="22"/>
          <w:szCs w:val="22"/>
          <w:lang w:val="id"/>
        </w:rPr>
        <w:t>Pendahuluan</w:t>
      </w:r>
    </w:p>
    <w:p w:rsidR="00BB4283" w:rsidRPr="00BB4283" w:rsidRDefault="00BB4283" w:rsidP="00BB4283">
      <w:pPr>
        <w:widowControl w:val="0"/>
        <w:autoSpaceDE w:val="0"/>
        <w:autoSpaceDN w:val="0"/>
        <w:spacing w:before="2" w:line="249" w:lineRule="auto"/>
        <w:ind w:left="116" w:right="226" w:firstLine="570"/>
        <w:jc w:val="both"/>
        <w:rPr>
          <w:sz w:val="22"/>
          <w:szCs w:val="22"/>
          <w:lang w:val="id"/>
        </w:rPr>
      </w:pPr>
      <w:r w:rsidRPr="00BB4283">
        <w:rPr>
          <w:sz w:val="22"/>
          <w:szCs w:val="22"/>
          <w:lang w:val="id"/>
        </w:rPr>
        <w:t>Pada dasarnya pendidikan merupakan usaha yang dilakukan secara sadar untuk mengembangkan potensi yang dimiliki oleh peserta didik dengan cara mendorong dan memberikan fasolitas yang menunjang kegiatan belajar. Sebagaimana yang tercantum dalam garis-garis besar haluan Negara pendidikan bertanggung jawab atas terciptanya generasi bangsa yang paripurna, terwujudnya masyarakat Indonesia yang damai, demokratis, berkeadilan, berdaya saing, maju, dan sejahtera yang tertuang dalam wadah Negara kesatuan republik Indonesia serta didukung oleh manusia sehat secara jasmani dan rohani, memiliki rasa cinta terhadap tanah air berkesadaran hokum dan lingkungan, menguasai ilmu pengetahuan dan teknologi, serta memiliki etos kerja yang tinggi dan disiplin.</w:t>
      </w:r>
    </w:p>
    <w:p w:rsidR="00BB4283" w:rsidRPr="00BB4283" w:rsidRDefault="00BB4283" w:rsidP="00BB4283">
      <w:pPr>
        <w:widowControl w:val="0"/>
        <w:autoSpaceDE w:val="0"/>
        <w:autoSpaceDN w:val="0"/>
        <w:spacing w:before="2" w:line="249" w:lineRule="auto"/>
        <w:ind w:left="116" w:right="226" w:firstLine="570"/>
        <w:jc w:val="both"/>
        <w:rPr>
          <w:sz w:val="22"/>
          <w:szCs w:val="22"/>
          <w:lang w:val="id"/>
        </w:rPr>
      </w:pPr>
      <w:r w:rsidRPr="00BB4283">
        <w:rPr>
          <w:sz w:val="22"/>
          <w:szCs w:val="22"/>
          <w:lang w:val="id"/>
        </w:rPr>
        <w:t>Upaya yang dilakukan pemerintah khususnya departemen pendidikan nasional untuk meningkatkan mutu pendidikan Indonesia salahs satunya dengan cara melakukan berbagai perubahan dan pembaharuan system pendidikan. Dalam bidang profesi, fungsi guru professional adalah mengajar, mendidik, melatih, dan melaksanakan penelitian tentang masalah pendidikan. Apabila guru sebagai tenaga pendidik masih jauh dari standar kualitas pada umumnya, maka akan berpengaruh pada kualitas pendidikan itu sendiri.</w:t>
      </w:r>
    </w:p>
    <w:p w:rsidR="00BB4283" w:rsidRPr="00BB4283" w:rsidRDefault="00BB4283" w:rsidP="00BB4283">
      <w:pPr>
        <w:widowControl w:val="0"/>
        <w:autoSpaceDE w:val="0"/>
        <w:autoSpaceDN w:val="0"/>
        <w:spacing w:before="2" w:line="249" w:lineRule="auto"/>
        <w:ind w:left="116" w:right="226" w:firstLine="570"/>
        <w:jc w:val="both"/>
        <w:rPr>
          <w:sz w:val="22"/>
          <w:szCs w:val="22"/>
          <w:lang w:val="id"/>
        </w:rPr>
      </w:pPr>
      <w:r w:rsidRPr="00BB4283">
        <w:rPr>
          <w:sz w:val="22"/>
          <w:szCs w:val="22"/>
          <w:lang w:val="id"/>
        </w:rPr>
        <w:t>Untuk kualifikasi guru di kota Bontang sendiri sudah dianggap cukup baik secara kualitas tenaga pendidikan, hal ini dapat dilihat dari tercapainya standar nasional kualitas guru untuk tingkat Sekolah Dasar , Sekolah Menengah Pertama , Sekolah Menengah Atas , memberikan gambaran bahwa target jumlah sekolah berstandar nasional telah tercapai. Untuk SD, telah tercapai 5 sekolah berstandar nasional, dan 2 sekolah yang dalam tahap persiapan. Untuk tingkat SMP terdapat 3 sekolah yang telah bersatandar nasional, dan 1 sekolah dalam tahap persiapan, sedangkan untuk tingkat SMA ada 2 sekolah yang telah berstandar nasional dan 1 sekolah dengan tahap persiapan.</w:t>
      </w:r>
    </w:p>
    <w:p w:rsidR="00BB4283" w:rsidRPr="00BB4283" w:rsidRDefault="00BB4283" w:rsidP="00BB4283">
      <w:pPr>
        <w:widowControl w:val="0"/>
        <w:autoSpaceDE w:val="0"/>
        <w:autoSpaceDN w:val="0"/>
        <w:spacing w:before="2" w:line="249" w:lineRule="auto"/>
        <w:ind w:left="116" w:right="226" w:firstLine="570"/>
        <w:jc w:val="both"/>
        <w:rPr>
          <w:sz w:val="22"/>
          <w:szCs w:val="22"/>
          <w:lang w:val="id"/>
        </w:rPr>
      </w:pPr>
      <w:r w:rsidRPr="00BB4283">
        <w:rPr>
          <w:sz w:val="22"/>
          <w:szCs w:val="22"/>
          <w:lang w:val="id"/>
        </w:rPr>
        <w:t>Selama perjalanan dunia pendidikan dikota Bontang tidaklah berjalan mulus, beberapa sekolah diwilayah pesisir kota Bontang tidak mempunyai kualitas seperti sekolah di pusat kota. Hal ini dapat dilihat dari wilayah pesisir, pada tahun 2019 terdapat 4 sekolah yang tidak memiliki guru olahraga dan agama, sehingga bidang tersebut digantikan oleh guru dari bidang yang berbeda Infrastruktur dan sarana di masing-masing sekolah juga belum sepenuhnya lengkap, hal ini menjadi factor kurangnya kualitas pendidikan di kota Bontang. Semua struktur sekolah yang terlibat baik guru, kepala sekolah, komite, dan pengawas sekolah yang berasal dari 24 sekolah dan Madsrasah Mitra akan dilatih dan didampingi dalam menerapkan pembelajaran aktif, budaya membaca dan manajemen berbasis sekolah. Hingga saat ini, terdapat 24 sekolah dan Madrasah yang mengikuti program PINTAR. Pemerintah kota Bontang juga meresmikan 32 fasilitator pembelajaran dan manajemen berbasis sekolah.</w:t>
      </w:r>
    </w:p>
    <w:p w:rsidR="00BB4283" w:rsidRPr="00BB4283" w:rsidRDefault="00BB4283" w:rsidP="00BB4283">
      <w:pPr>
        <w:widowControl w:val="0"/>
        <w:autoSpaceDE w:val="0"/>
        <w:autoSpaceDN w:val="0"/>
        <w:spacing w:before="12" w:line="256" w:lineRule="auto"/>
        <w:ind w:left="116" w:right="234" w:firstLine="570"/>
        <w:jc w:val="both"/>
        <w:rPr>
          <w:sz w:val="22"/>
          <w:szCs w:val="22"/>
          <w:lang w:val="id"/>
        </w:rPr>
      </w:pPr>
      <w:r w:rsidRPr="00BB4283">
        <w:rPr>
          <w:sz w:val="22"/>
          <w:szCs w:val="22"/>
          <w:lang w:val="id"/>
        </w:rPr>
        <w:t>Berdasarkan</w:t>
      </w:r>
      <w:r w:rsidRPr="00BB4283">
        <w:rPr>
          <w:spacing w:val="1"/>
          <w:sz w:val="22"/>
          <w:szCs w:val="22"/>
          <w:lang w:val="id"/>
        </w:rPr>
        <w:t xml:space="preserve"> </w:t>
      </w:r>
      <w:r w:rsidRPr="00BB4283">
        <w:rPr>
          <w:sz w:val="22"/>
          <w:szCs w:val="22"/>
          <w:lang w:val="id"/>
        </w:rPr>
        <w:t>latar</w:t>
      </w:r>
      <w:r w:rsidRPr="00BB4283">
        <w:rPr>
          <w:spacing w:val="1"/>
          <w:sz w:val="22"/>
          <w:szCs w:val="22"/>
          <w:lang w:val="id"/>
        </w:rPr>
        <w:t xml:space="preserve"> </w:t>
      </w:r>
      <w:r w:rsidRPr="00BB4283">
        <w:rPr>
          <w:sz w:val="22"/>
          <w:szCs w:val="22"/>
          <w:lang w:val="id"/>
        </w:rPr>
        <w:t>belakang</w:t>
      </w:r>
      <w:r w:rsidRPr="00BB4283">
        <w:rPr>
          <w:spacing w:val="1"/>
          <w:sz w:val="22"/>
          <w:szCs w:val="22"/>
          <w:lang w:val="id"/>
        </w:rPr>
        <w:t xml:space="preserve"> </w:t>
      </w:r>
      <w:r w:rsidRPr="00BB4283">
        <w:rPr>
          <w:sz w:val="22"/>
          <w:szCs w:val="22"/>
          <w:lang w:val="id"/>
        </w:rPr>
        <w:t>di</w:t>
      </w:r>
      <w:r w:rsidRPr="00BB4283">
        <w:rPr>
          <w:spacing w:val="1"/>
          <w:sz w:val="22"/>
          <w:szCs w:val="22"/>
          <w:lang w:val="id"/>
        </w:rPr>
        <w:t xml:space="preserve"> </w:t>
      </w:r>
      <w:r w:rsidRPr="00BB4283">
        <w:rPr>
          <w:sz w:val="22"/>
          <w:szCs w:val="22"/>
          <w:lang w:val="id"/>
        </w:rPr>
        <w:t>atas</w:t>
      </w:r>
      <w:r w:rsidRPr="00BB4283">
        <w:rPr>
          <w:spacing w:val="1"/>
          <w:sz w:val="22"/>
          <w:szCs w:val="22"/>
          <w:lang w:val="id"/>
        </w:rPr>
        <w:t xml:space="preserve"> </w:t>
      </w:r>
      <w:r w:rsidRPr="00BB4283">
        <w:rPr>
          <w:sz w:val="22"/>
          <w:szCs w:val="22"/>
          <w:lang w:val="id"/>
        </w:rPr>
        <w:t>maka</w:t>
      </w:r>
      <w:r w:rsidRPr="00BB4283">
        <w:rPr>
          <w:spacing w:val="1"/>
          <w:sz w:val="22"/>
          <w:szCs w:val="22"/>
          <w:lang w:val="id"/>
        </w:rPr>
        <w:t xml:space="preserve"> </w:t>
      </w:r>
      <w:r w:rsidRPr="00BB4283">
        <w:rPr>
          <w:sz w:val="22"/>
          <w:szCs w:val="22"/>
          <w:lang w:val="id"/>
        </w:rPr>
        <w:t>penulis</w:t>
      </w:r>
      <w:r w:rsidRPr="00BB4283">
        <w:rPr>
          <w:spacing w:val="55"/>
          <w:sz w:val="22"/>
          <w:szCs w:val="22"/>
          <w:lang w:val="id"/>
        </w:rPr>
        <w:t xml:space="preserve"> </w:t>
      </w:r>
      <w:r w:rsidRPr="00BB4283">
        <w:rPr>
          <w:sz w:val="22"/>
          <w:szCs w:val="22"/>
          <w:lang w:val="id"/>
        </w:rPr>
        <w:t>merumuskan</w:t>
      </w:r>
      <w:r w:rsidRPr="00BB4283">
        <w:rPr>
          <w:spacing w:val="55"/>
          <w:sz w:val="22"/>
          <w:szCs w:val="22"/>
          <w:lang w:val="id"/>
        </w:rPr>
        <w:t xml:space="preserve"> </w:t>
      </w:r>
      <w:r w:rsidRPr="00BB4283">
        <w:rPr>
          <w:sz w:val="22"/>
          <w:szCs w:val="22"/>
          <w:lang w:val="id"/>
        </w:rPr>
        <w:t>masalah</w:t>
      </w:r>
      <w:r w:rsidRPr="00BB4283">
        <w:rPr>
          <w:spacing w:val="1"/>
          <w:sz w:val="22"/>
          <w:szCs w:val="22"/>
          <w:lang w:val="id"/>
        </w:rPr>
        <w:t xml:space="preserve"> </w:t>
      </w:r>
      <w:r w:rsidRPr="00BB4283">
        <w:rPr>
          <w:sz w:val="22"/>
          <w:szCs w:val="22"/>
          <w:lang w:val="id"/>
        </w:rPr>
        <w:t>sebagai</w:t>
      </w:r>
      <w:r w:rsidRPr="00BB4283">
        <w:rPr>
          <w:spacing w:val="16"/>
          <w:sz w:val="22"/>
          <w:szCs w:val="22"/>
          <w:lang w:val="id"/>
        </w:rPr>
        <w:t xml:space="preserve"> </w:t>
      </w:r>
      <w:r w:rsidRPr="00BB4283">
        <w:rPr>
          <w:sz w:val="22"/>
          <w:szCs w:val="22"/>
          <w:lang w:val="id"/>
        </w:rPr>
        <w:t>berikut:</w:t>
      </w:r>
    </w:p>
    <w:p w:rsidR="00BB4283" w:rsidRPr="00BB4283" w:rsidRDefault="00BB4283" w:rsidP="00BB4283">
      <w:pPr>
        <w:widowControl w:val="0"/>
        <w:numPr>
          <w:ilvl w:val="0"/>
          <w:numId w:val="21"/>
        </w:numPr>
        <w:autoSpaceDE w:val="0"/>
        <w:autoSpaceDN w:val="0"/>
        <w:spacing w:before="1"/>
        <w:rPr>
          <w:sz w:val="22"/>
          <w:szCs w:val="22"/>
          <w:lang w:val="id"/>
        </w:rPr>
      </w:pPr>
      <w:r w:rsidRPr="00BB4283">
        <w:rPr>
          <w:sz w:val="22"/>
          <w:szCs w:val="22"/>
          <w:lang w:val="id"/>
        </w:rPr>
        <w:t>Bagaimana Implementasi Program Kerjasama PINTAR Tanoto Foundation di Bidang Pendidikan dengan Pemerintah Kota Bontang?</w:t>
      </w:r>
    </w:p>
    <w:p w:rsidR="00BB4283" w:rsidRPr="00BB4283" w:rsidRDefault="00BB4283" w:rsidP="00BB4283">
      <w:pPr>
        <w:widowControl w:val="0"/>
        <w:numPr>
          <w:ilvl w:val="0"/>
          <w:numId w:val="21"/>
        </w:numPr>
        <w:autoSpaceDE w:val="0"/>
        <w:autoSpaceDN w:val="0"/>
        <w:spacing w:before="1"/>
        <w:rPr>
          <w:sz w:val="22"/>
          <w:szCs w:val="22"/>
          <w:lang w:val="id"/>
        </w:rPr>
      </w:pPr>
      <w:r w:rsidRPr="00BB4283">
        <w:rPr>
          <w:sz w:val="22"/>
          <w:szCs w:val="22"/>
          <w:lang w:val="id"/>
        </w:rPr>
        <w:t>Apa saja Faktor Penghambat dan Pendukung Implementasi Program Kerjasama PINTAR Tanoto Foundation di Bidang Pendidikan dengan Pemerintah Kota Bontang?</w:t>
      </w:r>
    </w:p>
    <w:p w:rsidR="00BB4283" w:rsidRPr="00BB4283" w:rsidRDefault="00BB4283" w:rsidP="00BB4283">
      <w:pPr>
        <w:widowControl w:val="0"/>
        <w:autoSpaceDE w:val="0"/>
        <w:autoSpaceDN w:val="0"/>
        <w:spacing w:before="1"/>
        <w:rPr>
          <w:szCs w:val="22"/>
          <w:lang w:val="id"/>
        </w:rPr>
      </w:pPr>
    </w:p>
    <w:p w:rsidR="00BB4283" w:rsidRPr="00BB4283" w:rsidRDefault="00BB4283" w:rsidP="00BB4283">
      <w:pPr>
        <w:widowControl w:val="0"/>
        <w:autoSpaceDE w:val="0"/>
        <w:autoSpaceDN w:val="0"/>
        <w:ind w:left="116"/>
        <w:jc w:val="both"/>
        <w:outlineLvl w:val="2"/>
        <w:rPr>
          <w:b/>
          <w:bCs/>
          <w:sz w:val="22"/>
          <w:szCs w:val="22"/>
          <w:lang w:val="id"/>
        </w:rPr>
      </w:pPr>
      <w:r w:rsidRPr="00BB4283">
        <w:rPr>
          <w:b/>
          <w:bCs/>
          <w:sz w:val="22"/>
          <w:szCs w:val="22"/>
          <w:lang w:val="id"/>
        </w:rPr>
        <w:lastRenderedPageBreak/>
        <w:t>Teori</w:t>
      </w:r>
      <w:r w:rsidRPr="00BB4283">
        <w:rPr>
          <w:b/>
          <w:bCs/>
          <w:spacing w:val="27"/>
          <w:sz w:val="22"/>
          <w:szCs w:val="22"/>
          <w:lang w:val="id"/>
        </w:rPr>
        <w:t xml:space="preserve"> </w:t>
      </w:r>
      <w:r w:rsidRPr="00BB4283">
        <w:rPr>
          <w:b/>
          <w:bCs/>
          <w:sz w:val="22"/>
          <w:szCs w:val="22"/>
          <w:lang w:val="id"/>
        </w:rPr>
        <w:t>dan</w:t>
      </w:r>
      <w:r w:rsidRPr="00BB4283">
        <w:rPr>
          <w:b/>
          <w:bCs/>
          <w:spacing w:val="41"/>
          <w:sz w:val="22"/>
          <w:szCs w:val="22"/>
          <w:lang w:val="id"/>
        </w:rPr>
        <w:t xml:space="preserve"> </w:t>
      </w:r>
      <w:r w:rsidRPr="00BB4283">
        <w:rPr>
          <w:b/>
          <w:bCs/>
          <w:sz w:val="22"/>
          <w:szCs w:val="22"/>
          <w:lang w:val="id"/>
        </w:rPr>
        <w:t>Konsep</w:t>
      </w:r>
    </w:p>
    <w:p w:rsidR="00BB4283" w:rsidRPr="00BB4283" w:rsidRDefault="00BB4283" w:rsidP="00BB4283">
      <w:pPr>
        <w:widowControl w:val="0"/>
        <w:autoSpaceDE w:val="0"/>
        <w:autoSpaceDN w:val="0"/>
        <w:spacing w:before="2"/>
        <w:ind w:left="116"/>
        <w:jc w:val="both"/>
        <w:outlineLvl w:val="3"/>
        <w:rPr>
          <w:b/>
          <w:bCs/>
          <w:i/>
          <w:iCs/>
          <w:sz w:val="22"/>
          <w:szCs w:val="22"/>
          <w:lang w:val="id"/>
        </w:rPr>
      </w:pPr>
      <w:r w:rsidRPr="00BB4283">
        <w:rPr>
          <w:b/>
          <w:bCs/>
          <w:i/>
          <w:iCs/>
          <w:sz w:val="22"/>
          <w:szCs w:val="22"/>
          <w:lang w:val="id"/>
        </w:rPr>
        <w:t>Pengertian Impelementasi</w:t>
      </w:r>
    </w:p>
    <w:p w:rsidR="00BB4283" w:rsidRPr="00BB4283" w:rsidRDefault="00BB4283" w:rsidP="00BB4283">
      <w:pPr>
        <w:widowControl w:val="0"/>
        <w:autoSpaceDE w:val="0"/>
        <w:autoSpaceDN w:val="0"/>
        <w:spacing w:before="3" w:line="252" w:lineRule="auto"/>
        <w:ind w:left="116" w:right="155" w:firstLine="570"/>
        <w:jc w:val="both"/>
        <w:rPr>
          <w:spacing w:val="1"/>
          <w:sz w:val="22"/>
          <w:szCs w:val="22"/>
          <w:lang w:val="id"/>
        </w:rPr>
      </w:pPr>
      <w:r w:rsidRPr="00BB4283">
        <w:rPr>
          <w:sz w:val="22"/>
          <w:szCs w:val="22"/>
          <w:lang w:val="id"/>
        </w:rPr>
        <w:t>Secara etimologis pengertian implementasi menurut Kamus Webster yang dikutip ol</w:t>
      </w:r>
      <w:r w:rsidRPr="00BB4283">
        <w:rPr>
          <w:sz w:val="22"/>
          <w:szCs w:val="22"/>
          <w:lang w:val="id-ID"/>
        </w:rPr>
        <w:t xml:space="preserve">eh </w:t>
      </w:r>
      <w:r w:rsidRPr="00BB4283">
        <w:rPr>
          <w:sz w:val="22"/>
          <w:szCs w:val="22"/>
          <w:lang w:val="id"/>
        </w:rPr>
        <w:fldChar w:fldCharType="begin" w:fldLock="1"/>
      </w:r>
      <w:r w:rsidRPr="00BB4283">
        <w:rPr>
          <w:sz w:val="22"/>
          <w:szCs w:val="22"/>
          <w:lang w:val="id"/>
        </w:rPr>
        <w:instrText>ADDIN CSL_CITATION {"citationItems":[{"id":"ITEM-1","itemData":{"ISBN":"9795260359","abstract":"Banyaknya peristiwa yang terjadi di tanah air disadari adalah dampak dari hadirnya berbagai keputusan pemerintah yang merupakan implementasi dari kebijaksanaan negara. Kebijaksanaan negara tidak hanya dibuat oleh orang-orang yang memiliki wewenang dalam sistem politik (pemerintah), tetapi juga pihak swasta yang memiliki kemampuan untuk mempengaruhi kebijaksanaan pemerintah di bidang ekonomi. Istilah policy atau kebijaksanaan seringkali penggunaannya dipertukarkan dengan istilah-istilah lain seperti tujuan (goals), program, keputusan, undang-undang, ketentuan-ketentuan, usulan-usulan dan rancangan-rancangan besar. Menurut Perserikatan Bangsa-bangsa, kebijaksanaan itu diartikan sebagai pedoman untuk bertindak. Menurut Charles O. Jones, kebijaksanaan negara adalah antar hubungan di antara unit pemerintahan tertentu dengan lingkungannya. Menurut Thomas R. Dye, kebijaksanaan negara ialah pilihan tindakan apapun yang dilakukan atau tidak ingin dilakukan oleh pemerintah.","author":[{"dropping-particle":"","family":"Wahab","given":"Solichin Abdul","non-dropping-particle":"","parse-names":false,"suffix":""}],"container-title":"Analisis Kebijaksanaan : Dari formulasi ke implementasi kebijaksanaan negara / Solichin Abdul Wahab","id":"ITEM-1","issued":{"date-parts":[["1997"]]},"number-of-pages":"124","publisher":"Bumi Aksara","publisher-place":"Jakarta","title":"Analisis kebijaksanaan : dari formulasi ke implementasi kebijaksanaan negara","type":"book"},"uris":["http://www.mendeley.com/documents/?uuid=c735b542-e2b9-4bee-befc-0bdaec1065e1","http://www.mendeley.com/documents/?uuid=9cd6289e-217f-4d36-a12e-f6d42b513786"]}],"mendeley":{"formattedCitation":"(Wahab, 1997)","manualFormatting":"(Webster dalam Wahab, 2004)","plainTextFormattedCitation":"(Wahab, 1997)","previouslyFormattedCitation":"(Wahab, 1997)"},"properties":{"noteIndex":0},"schema":"https://github.com/citation-style-language/schema/raw/master/csl-citation.json"}</w:instrText>
      </w:r>
      <w:r w:rsidRPr="00BB4283">
        <w:rPr>
          <w:sz w:val="22"/>
          <w:szCs w:val="22"/>
          <w:lang w:val="id"/>
        </w:rPr>
        <w:fldChar w:fldCharType="separate"/>
      </w:r>
      <w:r w:rsidRPr="00BB4283">
        <w:rPr>
          <w:noProof/>
          <w:sz w:val="22"/>
          <w:szCs w:val="22"/>
          <w:lang w:val="id"/>
        </w:rPr>
        <w:t>(</w:t>
      </w:r>
      <w:r w:rsidRPr="00BB4283">
        <w:rPr>
          <w:noProof/>
          <w:sz w:val="22"/>
          <w:szCs w:val="22"/>
          <w:lang w:val="id-ID"/>
        </w:rPr>
        <w:t xml:space="preserve">Webster dalam </w:t>
      </w:r>
      <w:r w:rsidRPr="00BB4283">
        <w:rPr>
          <w:noProof/>
          <w:sz w:val="22"/>
          <w:szCs w:val="22"/>
          <w:lang w:val="id"/>
        </w:rPr>
        <w:t xml:space="preserve">Wahab, </w:t>
      </w:r>
      <w:r w:rsidRPr="00BB4283">
        <w:rPr>
          <w:noProof/>
          <w:sz w:val="22"/>
          <w:szCs w:val="22"/>
          <w:lang w:val="id-ID"/>
        </w:rPr>
        <w:t>2004</w:t>
      </w:r>
      <w:r w:rsidRPr="00BB4283">
        <w:rPr>
          <w:noProof/>
          <w:sz w:val="22"/>
          <w:szCs w:val="22"/>
          <w:lang w:val="id"/>
        </w:rPr>
        <w:t>)</w:t>
      </w:r>
      <w:r w:rsidRPr="00BB4283">
        <w:rPr>
          <w:sz w:val="22"/>
          <w:szCs w:val="22"/>
          <w:lang w:val="id"/>
        </w:rPr>
        <w:fldChar w:fldCharType="end"/>
      </w:r>
      <w:r w:rsidRPr="00BB4283">
        <w:rPr>
          <w:sz w:val="22"/>
          <w:szCs w:val="22"/>
          <w:lang w:val="id"/>
        </w:rPr>
        <w:t xml:space="preserve">  Konsep implementasi berasal dari bahasa inggris yaitu to implement. Dalam kamus besar webster, to implement (mengimplementasikan) berati to provide the means for carrying out (menyediakan sarana untuk melaksanakan sesuatu); dan to give practical effect to (untuk menimbulkan dampak/akibat terhadap sesuatu)”</w:t>
      </w:r>
      <w:r w:rsidRPr="00BB4283">
        <w:rPr>
          <w:sz w:val="22"/>
          <w:szCs w:val="22"/>
          <w:lang w:val="id-ID"/>
        </w:rPr>
        <w:t xml:space="preserve"> </w:t>
      </w:r>
      <w:r w:rsidRPr="00BB4283">
        <w:rPr>
          <w:rFonts w:eastAsia="Yu Mincho"/>
          <w:lang w:val="id"/>
        </w:rPr>
        <w:t xml:space="preserve">. </w:t>
      </w:r>
      <w:r w:rsidRPr="00BB4283">
        <w:rPr>
          <w:sz w:val="22"/>
          <w:szCs w:val="22"/>
          <w:lang w:val="id"/>
        </w:rPr>
        <w:t>Kemudian menurut Van Meter dan Van Horn bahwa implementasi adalah: Implementasi adalah tindakan-tindakan ya</w:t>
      </w:r>
      <w:bookmarkStart w:id="0" w:name="_GoBack"/>
      <w:bookmarkEnd w:id="0"/>
      <w:r w:rsidRPr="00BB4283">
        <w:rPr>
          <w:sz w:val="22"/>
          <w:szCs w:val="22"/>
          <w:lang w:val="id"/>
        </w:rPr>
        <w:t xml:space="preserve">ng dilakukan baik oleh individu-individu/pejabat-pejabat atau kelompok-kelompok pemerintah atau swasta yang diarahkan pada tercapainya tujuan-tujuan yang telah digariskan dalam keputusan kebijakan </w:t>
      </w:r>
      <w:r w:rsidRPr="00BB4283">
        <w:rPr>
          <w:sz w:val="22"/>
          <w:szCs w:val="22"/>
          <w:lang w:val="id"/>
        </w:rPr>
        <w:fldChar w:fldCharType="begin" w:fldLock="1"/>
      </w:r>
      <w:r w:rsidRPr="00BB4283">
        <w:rPr>
          <w:sz w:val="22"/>
          <w:szCs w:val="22"/>
          <w:lang w:val="id"/>
        </w:rPr>
        <w:instrText>ADDIN CSL_CITATION {"citationItems":[{"id":"ITEM-1","itemData":{"ISBN":"9795260359","abstract":"Banyaknya peristiwa yang terjadi di tanah air disadari adalah dampak dari hadirnya berbagai keputusan pemerintah yang merupakan implementasi dari kebijaksanaan negara. Kebijaksanaan negara tidak hanya dibuat oleh orang-orang yang memiliki wewenang dalam sistem politik (pemerintah), tetapi juga pihak swasta yang memiliki kemampuan untuk mempengaruhi kebijaksanaan pemerintah di bidang ekonomi. Istilah policy atau kebijaksanaan seringkali penggunaannya dipertukarkan dengan istilah-istilah lain seperti tujuan (goals), program, keputusan, undang-undang, ketentuan-ketentuan, usulan-usulan dan rancangan-rancangan besar. Menurut Perserikatan Bangsa-bangsa, kebijaksanaan itu diartikan sebagai pedoman untuk bertindak. Menurut Charles O. Jones, kebijaksanaan negara adalah antar hubungan di antara unit pemerintahan tertentu dengan lingkungannya. Menurut Thomas R. Dye, kebijaksanaan negara ialah pilihan tindakan apapun yang dilakukan atau tidak ingin dilakukan oleh pemerintah.","author":[{"dropping-particle":"","family":"Wahab","given":"Solichin Abdul","non-dropping-particle":"","parse-names":false,"suffix":""}],"container-title":"Analisis Kebijaksanaan : Dari formulasi ke implementasi kebijaksanaan negara / Solichin Abdul Wahab","id":"ITEM-1","issued":{"date-parts":[["1997"]]},"number-of-pages":"124","publisher":"Bumi Aksara","publisher-place":"Jakarta","title":"Analisis kebijaksanaan : dari formulasi ke implementasi kebijaksanaan negara","type":"book"},"uris":["http://www.mendeley.com/documents/?uuid=9cd6289e-217f-4d36-a12e-f6d42b513786","http://www.mendeley.com/documents/?uuid=c735b542-e2b9-4bee-befc-0bdaec1065e1"]}],"mendeley":{"formattedCitation":"(Wahab, 1997)","manualFormatting":"(Meter dan Horn dalam Wahab, 2004)","plainTextFormattedCitation":"(Wahab, 1997)","previouslyFormattedCitation":"(Wahab, 1997)"},"properties":{"noteIndex":0},"schema":"https://github.com/citation-style-language/schema/raw/master/csl-citation.json"}</w:instrText>
      </w:r>
      <w:r w:rsidRPr="00BB4283">
        <w:rPr>
          <w:sz w:val="22"/>
          <w:szCs w:val="22"/>
          <w:lang w:val="id"/>
        </w:rPr>
        <w:fldChar w:fldCharType="separate"/>
      </w:r>
      <w:r w:rsidRPr="00BB4283">
        <w:rPr>
          <w:noProof/>
          <w:sz w:val="22"/>
          <w:szCs w:val="22"/>
          <w:lang w:val="id-ID"/>
        </w:rPr>
        <w:t xml:space="preserve">(Meter dan Horn dalam </w:t>
      </w:r>
      <w:r w:rsidRPr="00BB4283">
        <w:rPr>
          <w:noProof/>
          <w:sz w:val="22"/>
          <w:szCs w:val="22"/>
          <w:lang w:val="id"/>
        </w:rPr>
        <w:t xml:space="preserve">Wahab, </w:t>
      </w:r>
      <w:r w:rsidRPr="00BB4283">
        <w:rPr>
          <w:noProof/>
          <w:sz w:val="22"/>
          <w:szCs w:val="22"/>
          <w:lang w:val="id-ID"/>
        </w:rPr>
        <w:t>2004)</w:t>
      </w:r>
      <w:r w:rsidRPr="00BB4283">
        <w:rPr>
          <w:sz w:val="22"/>
          <w:szCs w:val="22"/>
          <w:lang w:val="id"/>
        </w:rPr>
        <w:fldChar w:fldCharType="end"/>
      </w:r>
      <w:r w:rsidRPr="00BB4283">
        <w:rPr>
          <w:sz w:val="22"/>
          <w:szCs w:val="22"/>
          <w:lang w:val="id"/>
        </w:rPr>
        <w:t>”.</w:t>
      </w:r>
    </w:p>
    <w:p w:rsidR="00BB4283" w:rsidRPr="00BB4283" w:rsidRDefault="00BB4283" w:rsidP="00BB4283">
      <w:pPr>
        <w:widowControl w:val="0"/>
        <w:autoSpaceDE w:val="0"/>
        <w:autoSpaceDN w:val="0"/>
        <w:spacing w:before="1" w:line="249" w:lineRule="auto"/>
        <w:ind w:left="116" w:right="161" w:firstLine="570"/>
        <w:jc w:val="both"/>
        <w:rPr>
          <w:sz w:val="22"/>
          <w:szCs w:val="22"/>
          <w:lang w:val="id"/>
        </w:rPr>
      </w:pPr>
      <w:r w:rsidRPr="00BB4283">
        <w:rPr>
          <w:sz w:val="22"/>
          <w:szCs w:val="22"/>
          <w:lang w:val="id"/>
        </w:rPr>
        <w:t>Jadi dapat</w:t>
      </w:r>
      <w:r w:rsidRPr="00BB4283">
        <w:rPr>
          <w:spacing w:val="1"/>
          <w:sz w:val="22"/>
          <w:szCs w:val="22"/>
          <w:lang w:val="id"/>
        </w:rPr>
        <w:t xml:space="preserve"> </w:t>
      </w:r>
      <w:r w:rsidRPr="00BB4283">
        <w:rPr>
          <w:sz w:val="22"/>
          <w:szCs w:val="22"/>
          <w:lang w:val="id"/>
        </w:rPr>
        <w:t>dipahami bahwa suatu kebijakan yang dikeluarkan oleh suatu indivisu ataupun kelompok Pemerintah atau swasta untuk mencapai tujuan yang ditentukan di awal dan di mana kemanfaatannya untuk umum dan masyarakat.</w:t>
      </w:r>
    </w:p>
    <w:p w:rsidR="00BB4283" w:rsidRPr="00BB4283" w:rsidRDefault="00BB4283" w:rsidP="00BB4283">
      <w:pPr>
        <w:widowControl w:val="0"/>
        <w:autoSpaceDE w:val="0"/>
        <w:autoSpaceDN w:val="0"/>
        <w:spacing w:before="6"/>
        <w:rPr>
          <w:szCs w:val="22"/>
          <w:lang w:val="id"/>
        </w:rPr>
      </w:pPr>
    </w:p>
    <w:p w:rsidR="00BB4283" w:rsidRPr="00BB4283" w:rsidRDefault="00BB4283" w:rsidP="00BB4283">
      <w:pPr>
        <w:widowControl w:val="0"/>
        <w:autoSpaceDE w:val="0"/>
        <w:autoSpaceDN w:val="0"/>
        <w:ind w:left="116"/>
        <w:jc w:val="both"/>
        <w:outlineLvl w:val="3"/>
        <w:rPr>
          <w:b/>
          <w:bCs/>
          <w:i/>
          <w:iCs/>
          <w:sz w:val="22"/>
          <w:szCs w:val="22"/>
          <w:lang w:val="id"/>
        </w:rPr>
      </w:pPr>
      <w:r w:rsidRPr="00BB4283">
        <w:rPr>
          <w:b/>
          <w:bCs/>
          <w:i/>
          <w:iCs/>
          <w:sz w:val="22"/>
          <w:szCs w:val="22"/>
          <w:lang w:val="id"/>
        </w:rPr>
        <w:t>Implementasi Program</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fldChar w:fldCharType="begin" w:fldLock="1"/>
      </w:r>
      <w:r w:rsidRPr="00BB4283">
        <w:rPr>
          <w:sz w:val="22"/>
          <w:szCs w:val="22"/>
          <w:lang w:val="id"/>
        </w:rPr>
        <w:instrText>ADDIN CSL_CITATION {"citationItems":[{"id":"ITEM-1","itemData":{"author":[{"dropping-particle":"","family":"I. GK Manilla","given":"","non-dropping-particle":"","parse-names":false,"suffix":""}],"id":"ITEM-1","issued":{"date-parts":[["1996"]]},"number-of-pages":"43","publisher":"PT Gramedia Pustaka Utama","publisher-place":"Jakarta","title":"Praktek Manajemen Pemerintahan Dalam Negeri","type":"book"},"uris":["http://www.mendeley.com/documents/?uuid=a0370e71-c3c2-4881-b2be-43321fe6b52c","http://www.mendeley.com/documents/?uuid=20a98001-5eec-4b26-bcb5-5afce4c87009"]}],"mendeley":{"formattedCitation":"(I. GK Manilla, 1996)","manualFormatting":"Manila (2006)","plainTextFormattedCitation":"(I. GK Manilla, 1996)","previouslyFormattedCitation":"(I. GK Manilla, 1996)"},"properties":{"noteIndex":0},"schema":"https://github.com/citation-style-language/schema/raw/master/csl-citation.json"}</w:instrText>
      </w:r>
      <w:r w:rsidRPr="00BB4283">
        <w:rPr>
          <w:sz w:val="22"/>
          <w:szCs w:val="22"/>
          <w:lang w:val="id"/>
        </w:rPr>
        <w:fldChar w:fldCharType="separate"/>
      </w:r>
      <w:r w:rsidRPr="00BB4283">
        <w:rPr>
          <w:noProof/>
          <w:sz w:val="22"/>
          <w:szCs w:val="22"/>
          <w:lang w:val="id"/>
        </w:rPr>
        <w:t xml:space="preserve">Manila </w:t>
      </w:r>
      <w:r w:rsidRPr="00BB4283">
        <w:rPr>
          <w:noProof/>
          <w:sz w:val="22"/>
          <w:szCs w:val="22"/>
          <w:lang w:val="id-ID"/>
        </w:rPr>
        <w:t>(</w:t>
      </w:r>
      <w:r w:rsidRPr="00BB4283">
        <w:rPr>
          <w:noProof/>
          <w:sz w:val="22"/>
          <w:szCs w:val="22"/>
          <w:lang w:val="id"/>
        </w:rPr>
        <w:t>2006)</w:t>
      </w:r>
      <w:r w:rsidRPr="00BB4283">
        <w:rPr>
          <w:sz w:val="22"/>
          <w:szCs w:val="22"/>
          <w:lang w:val="id"/>
        </w:rPr>
        <w:fldChar w:fldCharType="end"/>
      </w:r>
      <w:r w:rsidRPr="00BB4283">
        <w:rPr>
          <w:sz w:val="22"/>
          <w:szCs w:val="22"/>
          <w:lang w:val="id-ID"/>
        </w:rPr>
        <w:t xml:space="preserve"> </w:t>
      </w:r>
      <w:r w:rsidRPr="00BB4283">
        <w:rPr>
          <w:sz w:val="22"/>
          <w:szCs w:val="22"/>
          <w:lang w:val="id"/>
        </w:rPr>
        <w:t>Program merupakan tahap-tahap dalam penyelesaian rangkaian kegiatan yang berisi langkah-langkah yang akan dikerjakan untuk mencapai tujuan dan merupakan unsur pertama yang harus ada demi tercapainya kegiatan implementasi.</w:t>
      </w:r>
      <w:r w:rsidRPr="00BB4283">
        <w:rPr>
          <w:sz w:val="22"/>
          <w:szCs w:val="22"/>
          <w:lang w:val="id-ID"/>
        </w:rPr>
        <w:t xml:space="preserve"> </w:t>
      </w:r>
      <w:r w:rsidRPr="00BB4283">
        <w:rPr>
          <w:sz w:val="22"/>
          <w:szCs w:val="22"/>
          <w:lang w:val="id-ID"/>
        </w:rPr>
        <w:fldChar w:fldCharType="begin" w:fldLock="1"/>
      </w:r>
      <w:r w:rsidRPr="00BB4283">
        <w:rPr>
          <w:sz w:val="22"/>
          <w:szCs w:val="22"/>
          <w:lang w:val="id-ID"/>
        </w:rPr>
        <w:instrText>ADDIN CSL_CITATION {"citationItems":[{"id":"ITEM-1","itemData":{"ISBN":"978-602-85545-45-7","abstract":"The aim of this study was to investigate the evolution with time of ceftiofur-resistant Escherichia coli clinical isolates from pigs in Qu??bec, Canada, between 1997 and 2012 with respect to pathotypes, clones and antimicrobial resistance. Eighty-five ceftiofur-resistant E.???coli isolates were obtained from the OIE (World Organisation for Animal Health) Reference Laboratory for Escherichia coli. The most prevalent pathovirotypes were enterotoxigenic E.???coli (ETEC):F4 (40%), extraintestinal pathogenic E.???coli (ExPEC) (16.5%) and Shiga toxin-producing E.???coli (STEC):F18 (8.2%). Susceptibility testing to 15 antimicrobial agents revealed a high prevalence of resistance to 13 antimicrobials, with all isolates being multidrug-resistant. blaCMY-2 (96.5%) was the most frequently detected ??-lactamase gene, followed by blaTEM (49.4%) and blaCTX-M (3.5%). Pulsed-field gel electrophoresis (PFGE) applied to 45 representative E.???coli isolates revealed that resistance to ceftiofur is spread both horizontally and clonally. In addition, the emergence of extended-spectrum ??-lactamase-producing E.???coli isolates carrying blaCTX-M was observed in 2011 and 2012 in distinct clones. The most predominant plasmid incompatibility (Inc) groups were IncFIB, IncI1, IncA/C and IncFIC. Resistance to gentamicin, kanamycin and chloramphenicol as well as the frequency of blaTEM and IncA/C significantly decreased over the study period, whereas the frequency of IncI1 and multidrug resistance to seven antimicrobial categories significantly increased. These findings reveal that extended-spectrum cephalosporin-resistant porcine E.???coli isolates in Qu??bec belong to several different clones with diverse antimicrobial resistance patterns and plasmids. Furthermore, blaCMY-2 was the major ??-lactamase gene in these isolates. From 2011, we report the emergence of blaCTX-M in distinct clones.","author":[{"dropping-particle":"","family":"Keban","given":"Yeremias T","non-dropping-particle":"","parse-names":false,"suffix":""}],"container-title":"Cetakan Pertama. Yogyakarta: Penerbit Gava Media","id":"ITEM-1","issued":{"date-parts":[["2014"]]},"number-of-pages":"x + 306","publisher":"Gava Media","publisher-place":"Yogyakarta","title":"Enam Dimensi Strategis Administrasi Publik: Konsep, Teori Dan Isu Edisi 3","type":"book"},"uris":["http://www.mendeley.com/documents/?uuid=195f2547-6061-4cd5-8f16-cc6e3b4e70bb","http://www.mendeley.com/documents/?uuid=09871101-994c-47d8-924a-5caea94dae8a"]}],"mendeley":{"formattedCitation":"(Keban, 2014)","manualFormatting":"Keban (2014)","plainTextFormattedCitation":"(Keban, 2014)","previouslyFormattedCitation":"(Keban, 2014)"},"properties":{"noteIndex":0},"schema":"https://github.com/citation-style-language/schema/raw/master/csl-citation.json"}</w:instrText>
      </w:r>
      <w:r w:rsidRPr="00BB4283">
        <w:rPr>
          <w:sz w:val="22"/>
          <w:szCs w:val="22"/>
          <w:lang w:val="id-ID"/>
        </w:rPr>
        <w:fldChar w:fldCharType="separate"/>
      </w:r>
      <w:r w:rsidRPr="00BB4283">
        <w:rPr>
          <w:noProof/>
          <w:sz w:val="22"/>
          <w:szCs w:val="22"/>
          <w:lang w:val="id-ID"/>
        </w:rPr>
        <w:t>Keban (2014)</w:t>
      </w:r>
      <w:r w:rsidRPr="00BB4283">
        <w:rPr>
          <w:sz w:val="22"/>
          <w:szCs w:val="22"/>
          <w:lang w:val="id-ID"/>
        </w:rPr>
        <w:fldChar w:fldCharType="end"/>
      </w:r>
      <w:r w:rsidRPr="00BB4283">
        <w:rPr>
          <w:sz w:val="22"/>
          <w:szCs w:val="22"/>
          <w:lang w:val="id"/>
        </w:rPr>
        <w:t xml:space="preserve"> menyebutkan : Program efektif atau tidak, maka stándar penilaian yang dapat dipakai adalah organisasi, interpretasi, penerapan.</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t>Rondinelli</w:t>
      </w:r>
      <w:r w:rsidRPr="00BB4283">
        <w:rPr>
          <w:sz w:val="22"/>
          <w:szCs w:val="22"/>
          <w:lang w:val="id-ID"/>
        </w:rPr>
        <w:t xml:space="preserve"> </w:t>
      </w:r>
      <w:r w:rsidRPr="00BB4283">
        <w:rPr>
          <w:sz w:val="22"/>
          <w:szCs w:val="22"/>
          <w:lang w:val="id-ID"/>
        </w:rPr>
        <w:fldChar w:fldCharType="begin" w:fldLock="1"/>
      </w:r>
      <w:r w:rsidRPr="00BB4283">
        <w:rPr>
          <w:sz w:val="22"/>
          <w:szCs w:val="22"/>
          <w:lang w:val="id-ID"/>
        </w:rPr>
        <w:instrText>ADDIN CSL_CITATION {"citationItems":[{"id":"ITEM-1","itemData":{"author":[{"dropping-particle":"","family":"Subarsono","given":"A.G","non-dropping-particle":"","parse-names":false,"suffix":""}],"id":"ITEM-1","issued":{"date-parts":[["2005"]]},"publisher":"Pustaka Pelajar","publisher-place":"Yogyakarta","title":"“Analisis Kebijakan Publik”","type":"book"},"uris":["http://www.mendeley.com/documents/?uuid=cf680a58-0d3c-4442-afe2-7e55d1f367a1","http://www.mendeley.com/documents/?uuid=b485df7a-5a77-40de-9745-6aea740506dc"]}],"mendeley":{"formattedCitation":"(Subarsono, 2005)","manualFormatting":" Rondinelli (dalam Subarsono, 2005)","plainTextFormattedCitation":"(Subarsono, 2005)","previouslyFormattedCitation":"(Subarsono, 2005)"},"properties":{"noteIndex":0},"schema":"https://github.com/citation-style-language/schema/raw/master/csl-citation.json"}</w:instrText>
      </w:r>
      <w:r w:rsidRPr="00BB4283">
        <w:rPr>
          <w:sz w:val="22"/>
          <w:szCs w:val="22"/>
          <w:lang w:val="id-ID"/>
        </w:rPr>
        <w:fldChar w:fldCharType="separate"/>
      </w:r>
      <w:r w:rsidRPr="00BB4283">
        <w:rPr>
          <w:noProof/>
          <w:sz w:val="22"/>
          <w:szCs w:val="22"/>
          <w:lang w:val="id"/>
        </w:rPr>
        <w:t xml:space="preserve"> Rondinelli</w:t>
      </w:r>
      <w:r w:rsidRPr="00BB4283">
        <w:rPr>
          <w:noProof/>
          <w:sz w:val="22"/>
          <w:szCs w:val="22"/>
          <w:lang w:val="id-ID"/>
        </w:rPr>
        <w:t xml:space="preserve"> (dalam Subarsono, 2005)</w:t>
      </w:r>
      <w:r w:rsidRPr="00BB4283">
        <w:rPr>
          <w:sz w:val="22"/>
          <w:szCs w:val="22"/>
          <w:lang w:val="id-ID"/>
        </w:rPr>
        <w:fldChar w:fldCharType="end"/>
      </w:r>
      <w:r w:rsidRPr="00BB4283">
        <w:rPr>
          <w:sz w:val="22"/>
          <w:szCs w:val="22"/>
          <w:lang w:val="id"/>
        </w:rPr>
        <w:t xml:space="preserve"> mengemukakan bahwa terdapat beberapa faktor yang mempengaruhi implementasi kebijakan program-program pemerintah yang bersifat desentralistis. Faktor-faktor tersebut diantaranya :</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t xml:space="preserve">a. Kondisi lingkungan </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t>b. Hubungan antar organisasi</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t xml:space="preserve">c. Sumberdaya organisasi untuk implementasi program </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t>d. Karakteristik dan kemampuan agen pelaksana</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r w:rsidRPr="00BB4283">
        <w:rPr>
          <w:sz w:val="22"/>
          <w:szCs w:val="22"/>
          <w:lang w:val="id"/>
        </w:rPr>
        <w:t>Berdasarkan faktor-faktor diatas yaitu kondisi lingkungan, hubungan antar organisasi, sumberdaya organisasi untuk implementasi program, karakteristik dan kemampuan agen pelaksana merupakan hal penting dalam mempengaruhi suatu implementasi program. Faktor-faktor tersebut akan menghasilkan kinerja dan dampak suatu program yaitu sejauh mana suatu program dapat mencapai sasaran yang telah ditetapkan, mengetahui bagaimana perubahan kemampuan administratif pada organisasi lokal serta berbagai keluaran dan hasil yang lain.</w:t>
      </w:r>
    </w:p>
    <w:p w:rsidR="00BB4283" w:rsidRPr="00BB4283" w:rsidRDefault="00BB4283" w:rsidP="00BB4283">
      <w:pPr>
        <w:widowControl w:val="0"/>
        <w:autoSpaceDE w:val="0"/>
        <w:autoSpaceDN w:val="0"/>
        <w:spacing w:before="13" w:line="249" w:lineRule="auto"/>
        <w:ind w:left="116" w:right="154" w:firstLine="721"/>
        <w:jc w:val="both"/>
        <w:rPr>
          <w:sz w:val="22"/>
          <w:szCs w:val="22"/>
          <w:lang w:val="id"/>
        </w:rPr>
      </w:pPr>
    </w:p>
    <w:p w:rsidR="00BB4283" w:rsidRPr="00BB4283" w:rsidRDefault="00BB4283" w:rsidP="00BB4283">
      <w:pPr>
        <w:widowControl w:val="0"/>
        <w:autoSpaceDE w:val="0"/>
        <w:autoSpaceDN w:val="0"/>
        <w:spacing w:before="1"/>
        <w:jc w:val="both"/>
        <w:outlineLvl w:val="3"/>
        <w:rPr>
          <w:b/>
          <w:bCs/>
          <w:i/>
          <w:iCs/>
          <w:sz w:val="22"/>
          <w:szCs w:val="22"/>
          <w:lang w:val="id"/>
        </w:rPr>
      </w:pPr>
      <w:r w:rsidRPr="00BB4283">
        <w:rPr>
          <w:b/>
          <w:bCs/>
          <w:i/>
          <w:iCs/>
          <w:sz w:val="22"/>
          <w:szCs w:val="22"/>
          <w:lang w:val="id"/>
        </w:rPr>
        <w:lastRenderedPageBreak/>
        <w:t>Mutu Pendidikan</w:t>
      </w:r>
    </w:p>
    <w:p w:rsidR="00BB4283" w:rsidRPr="00BB4283" w:rsidRDefault="00BB4283" w:rsidP="00BB4283">
      <w:pPr>
        <w:widowControl w:val="0"/>
        <w:autoSpaceDE w:val="0"/>
        <w:autoSpaceDN w:val="0"/>
        <w:ind w:firstLine="686"/>
        <w:jc w:val="both"/>
        <w:rPr>
          <w:sz w:val="11"/>
          <w:szCs w:val="22"/>
          <w:lang w:val="id"/>
        </w:rPr>
      </w:pPr>
      <w:r w:rsidRPr="00BB4283">
        <w:rPr>
          <w:sz w:val="22"/>
          <w:szCs w:val="22"/>
          <w:lang w:val="id"/>
        </w:rPr>
        <w:t>Mutu pendidikan diartikan sebagai salah satu kerangka yang dilakukan dalam proses belajar mengajar disetiap lembaga pendidikan guna meningkatkan kualitas manusia yaitu: manusia yang beriman dan bertakwa kepada Tuhan Yang Maha Esa, berbudi pekerti luhur, berkepribadian, mandiri, maju, tangguh, cerdas, kreatif, disiplin,proaktif, sehat jasmani dan rohani.</w:t>
      </w:r>
    </w:p>
    <w:p w:rsidR="00BB4283" w:rsidRPr="00BB4283" w:rsidRDefault="00BB4283" w:rsidP="00BB4283">
      <w:pPr>
        <w:widowControl w:val="0"/>
        <w:autoSpaceDE w:val="0"/>
        <w:autoSpaceDN w:val="0"/>
        <w:spacing w:line="252" w:lineRule="auto"/>
        <w:ind w:right="83" w:firstLine="686"/>
        <w:jc w:val="both"/>
        <w:rPr>
          <w:sz w:val="22"/>
          <w:szCs w:val="22"/>
          <w:lang w:val="id"/>
        </w:rPr>
      </w:pPr>
      <w:r w:rsidRPr="00BB4283">
        <w:rPr>
          <w:sz w:val="22"/>
          <w:szCs w:val="22"/>
          <w:lang w:val="id"/>
        </w:rPr>
        <w:fldChar w:fldCharType="begin" w:fldLock="1"/>
      </w:r>
      <w:r w:rsidRPr="00BB4283">
        <w:rPr>
          <w:sz w:val="22"/>
          <w:szCs w:val="22"/>
          <w:lang w:val="id"/>
        </w:rPr>
        <w:instrText>ADDIN CSL_CITATION {"citationItems":[{"id":"ITEM-1","itemData":{"author":[{"dropping-particle":"","family":"Arcaro","given":"Jerome S","non-dropping-particle":"","parse-names":false,"suffix":""}],"container-title":"Yosal Iriantara. Yogyakarta: Pustaka Pelajar","id":"ITEM-1","issued":{"date-parts":[["2005"]]},"number-of-pages":"75","publisher":"Pustaka Pelajar","publisher-place":"Yogyakarta","title":"Pendidikan Berbasis Mutu, Prinsip-prinsip Perumusan dan Tata Langkah Penerapan, terj","type":"book"},"uris":["http://www.mendeley.com/documents/?uuid=d78a91d8-5e30-4cac-8afe-f189ff2702ba","http://www.mendeley.com/documents/?uuid=f6bfdb7f-5559-4485-b467-7d73a34df7af"]}],"mendeley":{"formattedCitation":"(Arcaro, 2005)","plainTextFormattedCitation":"(Arcaro, 2005)","previouslyFormattedCitation":"(Arcaro, 2005)"},"properties":{"noteIndex":0},"schema":"https://github.com/citation-style-language/schema/raw/master/csl-citation.json"}</w:instrText>
      </w:r>
      <w:r w:rsidRPr="00BB4283">
        <w:rPr>
          <w:sz w:val="22"/>
          <w:szCs w:val="22"/>
          <w:lang w:val="id"/>
        </w:rPr>
        <w:fldChar w:fldCharType="separate"/>
      </w:r>
      <w:r w:rsidRPr="00BB4283">
        <w:rPr>
          <w:noProof/>
          <w:sz w:val="22"/>
          <w:szCs w:val="22"/>
          <w:lang w:val="id"/>
        </w:rPr>
        <w:t>(Arcaro, 2005)</w:t>
      </w:r>
      <w:r w:rsidRPr="00BB4283">
        <w:rPr>
          <w:sz w:val="22"/>
          <w:szCs w:val="22"/>
          <w:lang w:val="id"/>
        </w:rPr>
        <w:fldChar w:fldCharType="end"/>
      </w:r>
      <w:r w:rsidRPr="00BB4283">
        <w:rPr>
          <w:sz w:val="22"/>
          <w:szCs w:val="22"/>
          <w:lang w:val="id-ID"/>
        </w:rPr>
        <w:t xml:space="preserve"> </w:t>
      </w:r>
      <w:r w:rsidRPr="00BB4283">
        <w:rPr>
          <w:sz w:val="22"/>
          <w:szCs w:val="22"/>
          <w:lang w:val="id"/>
        </w:rPr>
        <w:t xml:space="preserve">Mengatakan mutu adalah gambaran dan karakteristik menyeluruh dari barang atau jasa yang menunjukkan kemampuannya dalam memuaskan kebutuhan yang diharapkan. Dalam konteks pendidikan, pengertian mutu mencakup input, proses dan output pendidikan”. Selanjutnya menurut </w:t>
      </w:r>
      <w:r w:rsidRPr="00BB4283">
        <w:rPr>
          <w:sz w:val="22"/>
          <w:szCs w:val="22"/>
          <w:lang w:val="id"/>
        </w:rPr>
        <w:fldChar w:fldCharType="begin" w:fldLock="1"/>
      </w:r>
      <w:r w:rsidRPr="00BB4283">
        <w:rPr>
          <w:sz w:val="22"/>
          <w:szCs w:val="22"/>
          <w:lang w:val="id"/>
        </w:rPr>
        <w:instrText>ADDIN CSL_CITATION {"citationItems":[{"id":"ITEM-1","itemData":{"ISBN":"978-602-99677-6-0","author":[{"dropping-particle":"","family":"Suryadi","given":"Ace","non-dropping-particle":"","parse-names":false,"suffix":""}],"id":"ITEM-1","issued":{"date-parts":[["2012"]]},"publisher":"Widya Aksara Press.","publisher-place":"Bandung","title":"Pendidikan, Investasi SDM dan Pembangunan : Isu. Teori dan Aplikasi Untuk Pembangunan Pendidikan dan Sumber Daya Manusia Indonesia","type":"book"},"uris":["http://www.mendeley.com/documents/?uuid=8c9c9a8a-f923-43d6-8df5-a99bbdf9fa52","http://www.mendeley.com/documents/?uuid=d2d55ff7-88b3-43a0-a427-8593f3c89d3b"]}],"mendeley":{"formattedCitation":"(Suryadi, 2012)","plainTextFormattedCitation":"(Suryadi, 2012)","previouslyFormattedCitation":"(Suryadi, 2012)"},"properties":{"noteIndex":0},"schema":"https://github.com/citation-style-language/schema/raw/master/csl-citation.json"}</w:instrText>
      </w:r>
      <w:r w:rsidRPr="00BB4283">
        <w:rPr>
          <w:sz w:val="22"/>
          <w:szCs w:val="22"/>
          <w:lang w:val="id"/>
        </w:rPr>
        <w:fldChar w:fldCharType="separate"/>
      </w:r>
      <w:r w:rsidRPr="00BB4283">
        <w:rPr>
          <w:noProof/>
          <w:sz w:val="22"/>
          <w:szCs w:val="22"/>
          <w:lang w:val="id"/>
        </w:rPr>
        <w:t>(Suryadi, 2012)</w:t>
      </w:r>
      <w:r w:rsidRPr="00BB4283">
        <w:rPr>
          <w:sz w:val="22"/>
          <w:szCs w:val="22"/>
          <w:lang w:val="id"/>
        </w:rPr>
        <w:fldChar w:fldCharType="end"/>
      </w:r>
      <w:r w:rsidRPr="00BB4283">
        <w:rPr>
          <w:sz w:val="22"/>
          <w:szCs w:val="22"/>
          <w:lang w:val="id"/>
        </w:rPr>
        <w:t>mutu pendidikan adalah merupakan kemampuan sistem pendidikan yang diarahkan secara efektif untuk meningkatkan nilai tambah faktor input agar menghasilkan output yang setinggi-tingginya.</w:t>
      </w:r>
    </w:p>
    <w:p w:rsidR="00BB4283" w:rsidRPr="00BB4283" w:rsidRDefault="00BB4283" w:rsidP="00BB4283">
      <w:pPr>
        <w:widowControl w:val="0"/>
        <w:autoSpaceDE w:val="0"/>
        <w:autoSpaceDN w:val="0"/>
        <w:spacing w:line="252" w:lineRule="auto"/>
        <w:ind w:right="83" w:firstLine="686"/>
        <w:jc w:val="both"/>
        <w:rPr>
          <w:sz w:val="22"/>
          <w:szCs w:val="22"/>
          <w:lang w:val="id"/>
        </w:rPr>
      </w:pPr>
      <w:r w:rsidRPr="00BB4283">
        <w:rPr>
          <w:sz w:val="22"/>
          <w:szCs w:val="22"/>
          <w:lang w:val="id"/>
        </w:rPr>
        <w:t>Tabel 2.2 Indikator Sekolah Berkualiats dan Sekolah Tidak Berkualitas</w:t>
      </w:r>
    </w:p>
    <w:tbl>
      <w:tblPr>
        <w:tblW w:w="77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3463"/>
      </w:tblGrid>
      <w:tr w:rsidR="00BB4283" w:rsidRPr="00BB4283" w:rsidTr="0051422C">
        <w:trPr>
          <w:trHeight w:val="317"/>
        </w:trPr>
        <w:tc>
          <w:tcPr>
            <w:tcW w:w="4328" w:type="dxa"/>
          </w:tcPr>
          <w:p w:rsidR="00BB4283" w:rsidRPr="00BB4283" w:rsidRDefault="00BB4283" w:rsidP="00BB4283">
            <w:pPr>
              <w:autoSpaceDE w:val="0"/>
              <w:autoSpaceDN w:val="0"/>
              <w:adjustRightInd w:val="0"/>
              <w:contextualSpacing/>
              <w:jc w:val="center"/>
              <w:rPr>
                <w:rFonts w:ascii="TimesNewRomanPSMT" w:eastAsia="Calibri" w:hAnsi="TimesNewRomanPSMT" w:cs="TimesNewRomanPSMT"/>
              </w:rPr>
            </w:pPr>
            <w:r w:rsidRPr="00BB4283">
              <w:rPr>
                <w:rFonts w:ascii="TimesNewRomanPSMT" w:eastAsia="Calibri" w:hAnsi="TimesNewRomanPSMT" w:cs="TimesNewRomanPSMT"/>
              </w:rPr>
              <w:t>Sekolah Berkualitas</w:t>
            </w:r>
          </w:p>
        </w:tc>
        <w:tc>
          <w:tcPr>
            <w:tcW w:w="3463" w:type="dxa"/>
          </w:tcPr>
          <w:p w:rsidR="00BB4283" w:rsidRPr="00BB4283" w:rsidRDefault="00BB4283" w:rsidP="00BB4283">
            <w:pPr>
              <w:autoSpaceDE w:val="0"/>
              <w:autoSpaceDN w:val="0"/>
              <w:adjustRightInd w:val="0"/>
              <w:contextualSpacing/>
              <w:jc w:val="center"/>
              <w:rPr>
                <w:rFonts w:ascii="TimesNewRomanPSMT" w:eastAsia="Calibri" w:hAnsi="TimesNewRomanPSMT" w:cs="TimesNewRomanPSMT"/>
              </w:rPr>
            </w:pPr>
            <w:r w:rsidRPr="00BB4283">
              <w:rPr>
                <w:rFonts w:ascii="TimesNewRomanPSMT" w:eastAsia="Calibri" w:hAnsi="TimesNewRomanPSMT" w:cs="TimesNewRomanPSMT"/>
              </w:rPr>
              <w:t>Sekolah tidak berkualitas</w:t>
            </w:r>
          </w:p>
        </w:tc>
      </w:tr>
      <w:tr w:rsidR="00BB4283" w:rsidRPr="00BB4283" w:rsidTr="0051422C">
        <w:trPr>
          <w:trHeight w:val="328"/>
        </w:trPr>
        <w:tc>
          <w:tcPr>
            <w:tcW w:w="4328" w:type="dxa"/>
          </w:tcPr>
          <w:p w:rsidR="00BB4283" w:rsidRPr="00BB4283" w:rsidRDefault="00BB4283" w:rsidP="00BB4283">
            <w:pPr>
              <w:widowControl w:val="0"/>
              <w:numPr>
                <w:ilvl w:val="0"/>
                <w:numId w:val="22"/>
              </w:numPr>
              <w:tabs>
                <w:tab w:val="left" w:pos="301"/>
              </w:tabs>
              <w:autoSpaceDE w:val="0"/>
              <w:autoSpaceDN w:val="0"/>
              <w:adjustRightInd w:val="0"/>
              <w:spacing w:after="160"/>
              <w:contextualSpacing/>
              <w:jc w:val="both"/>
              <w:rPr>
                <w:rFonts w:ascii="TimesNewRomanPSMT" w:eastAsia="Calibri" w:hAnsi="TimesNewRomanPSMT" w:cs="TimesNewRomanPSMT"/>
              </w:rPr>
            </w:pPr>
            <w:r w:rsidRPr="00BB4283">
              <w:rPr>
                <w:rFonts w:ascii="TimesNewRomanPSMT" w:eastAsia="Calibri" w:hAnsi="TimesNewRomanPSMT" w:cs="TimesNewRomanPSMT"/>
              </w:rPr>
              <w:t>keinginan motivasi belajar tinggi</w:t>
            </w:r>
          </w:p>
        </w:tc>
        <w:tc>
          <w:tcPr>
            <w:tcW w:w="3463" w:type="dxa"/>
          </w:tcPr>
          <w:p w:rsidR="00BB4283" w:rsidRPr="00BB4283" w:rsidRDefault="00BB4283" w:rsidP="00BB4283">
            <w:pPr>
              <w:widowControl w:val="0"/>
              <w:numPr>
                <w:ilvl w:val="0"/>
                <w:numId w:val="22"/>
              </w:numPr>
              <w:autoSpaceDE w:val="0"/>
              <w:autoSpaceDN w:val="0"/>
              <w:adjustRightInd w:val="0"/>
              <w:spacing w:after="160"/>
              <w:contextualSpacing/>
              <w:jc w:val="both"/>
              <w:rPr>
                <w:rFonts w:ascii="TimesNewRomanPSMT" w:eastAsia="Calibri" w:hAnsi="TimesNewRomanPSMT" w:cs="TimesNewRomanPSMT"/>
              </w:rPr>
            </w:pPr>
            <w:r w:rsidRPr="00BB4283">
              <w:rPr>
                <w:rFonts w:ascii="TimesNewRomanPSMT" w:eastAsia="Calibri" w:hAnsi="TimesNewRomanPSMT" w:cs="TimesNewRomanPSMT"/>
              </w:rPr>
              <w:t>Aktivitas belajar rendah</w:t>
            </w:r>
          </w:p>
        </w:tc>
      </w:tr>
      <w:tr w:rsidR="00BB4283" w:rsidRPr="00BB4283" w:rsidTr="0051422C">
        <w:trPr>
          <w:trHeight w:val="657"/>
        </w:trPr>
        <w:tc>
          <w:tcPr>
            <w:tcW w:w="4328" w:type="dxa"/>
          </w:tcPr>
          <w:p w:rsidR="00BB4283" w:rsidRPr="00BB4283" w:rsidRDefault="00BB4283" w:rsidP="00BB4283">
            <w:pPr>
              <w:widowControl w:val="0"/>
              <w:numPr>
                <w:ilvl w:val="0"/>
                <w:numId w:val="22"/>
              </w:numPr>
              <w:autoSpaceDE w:val="0"/>
              <w:autoSpaceDN w:val="0"/>
              <w:adjustRightInd w:val="0"/>
              <w:spacing w:after="160"/>
              <w:contextualSpacing/>
              <w:rPr>
                <w:rFonts w:ascii="TimesNewRomanPSMT" w:eastAsia="Calibri" w:hAnsi="TimesNewRomanPSMT" w:cs="TimesNewRomanPSMT"/>
              </w:rPr>
            </w:pPr>
            <w:r w:rsidRPr="00BB4283">
              <w:rPr>
                <w:rFonts w:ascii="TimesNewRomanPSMT" w:eastAsia="Calibri" w:hAnsi="TimesNewRomanPSMT" w:cs="TimesNewRomanPSMT"/>
              </w:rPr>
              <w:t>Penggunaan biaya, waktu,fasilitas, tenaga yang professional</w:t>
            </w:r>
          </w:p>
        </w:tc>
        <w:tc>
          <w:tcPr>
            <w:tcW w:w="3463" w:type="dxa"/>
          </w:tcPr>
          <w:p w:rsidR="00BB4283" w:rsidRPr="00BB4283" w:rsidRDefault="00BB4283" w:rsidP="00BB4283">
            <w:pPr>
              <w:widowControl w:val="0"/>
              <w:numPr>
                <w:ilvl w:val="0"/>
                <w:numId w:val="22"/>
              </w:numPr>
              <w:autoSpaceDE w:val="0"/>
              <w:autoSpaceDN w:val="0"/>
              <w:adjustRightInd w:val="0"/>
              <w:spacing w:after="160"/>
              <w:contextualSpacing/>
              <w:rPr>
                <w:rFonts w:ascii="TimesNewRomanPSMT" w:eastAsia="Calibri" w:hAnsi="TimesNewRomanPSMT" w:cs="TimesNewRomanPSMT"/>
              </w:rPr>
            </w:pPr>
            <w:r w:rsidRPr="00BB4283">
              <w:rPr>
                <w:rFonts w:ascii="TimesNewRomanPSMT" w:eastAsia="Calibri" w:hAnsi="TimesNewRomanPSMT" w:cs="TimesNewRomanPSMT"/>
              </w:rPr>
              <w:t>banyakmenggunakan sumber-sumber</w:t>
            </w:r>
          </w:p>
        </w:tc>
      </w:tr>
      <w:tr w:rsidR="00BB4283" w:rsidRPr="00BB4283" w:rsidTr="0051422C">
        <w:trPr>
          <w:trHeight w:val="657"/>
        </w:trPr>
        <w:tc>
          <w:tcPr>
            <w:tcW w:w="4328" w:type="dxa"/>
          </w:tcPr>
          <w:p w:rsidR="00BB4283" w:rsidRPr="00BB4283" w:rsidRDefault="00BB4283" w:rsidP="00BB4283">
            <w:pPr>
              <w:widowControl w:val="0"/>
              <w:numPr>
                <w:ilvl w:val="0"/>
                <w:numId w:val="22"/>
              </w:numPr>
              <w:autoSpaceDE w:val="0"/>
              <w:autoSpaceDN w:val="0"/>
              <w:adjustRightInd w:val="0"/>
              <w:spacing w:after="160"/>
              <w:contextualSpacing/>
              <w:jc w:val="both"/>
              <w:rPr>
                <w:rFonts w:ascii="TimesNewRomanPSMT" w:eastAsia="Calibri" w:hAnsi="TimesNewRomanPSMT" w:cs="TimesNewRomanPSMT"/>
              </w:rPr>
            </w:pPr>
            <w:r w:rsidRPr="00BB4283">
              <w:rPr>
                <w:rFonts w:ascii="TimesNewRomanPSMT" w:eastAsia="Calibri" w:hAnsi="TimesNewRomanPSMT" w:cs="TimesNewRomanPSMT"/>
              </w:rPr>
              <w:t>Kepercayaan berbagai pihak</w:t>
            </w:r>
          </w:p>
        </w:tc>
        <w:tc>
          <w:tcPr>
            <w:tcW w:w="3463" w:type="dxa"/>
          </w:tcPr>
          <w:p w:rsidR="00BB4283" w:rsidRPr="00BB4283" w:rsidRDefault="00BB4283" w:rsidP="00BB4283">
            <w:pPr>
              <w:widowControl w:val="0"/>
              <w:numPr>
                <w:ilvl w:val="0"/>
                <w:numId w:val="22"/>
              </w:numPr>
              <w:autoSpaceDE w:val="0"/>
              <w:autoSpaceDN w:val="0"/>
              <w:adjustRightInd w:val="0"/>
              <w:spacing w:after="160"/>
              <w:contextualSpacing/>
              <w:rPr>
                <w:rFonts w:ascii="TimesNewRomanPSMT" w:eastAsia="Calibri" w:hAnsi="TimesNewRomanPSMT" w:cs="TimesNewRomanPSMT"/>
              </w:rPr>
            </w:pPr>
            <w:r w:rsidRPr="00BB4283">
              <w:rPr>
                <w:rFonts w:ascii="TimesNewRomanPSMT" w:eastAsia="Calibri" w:hAnsi="TimesNewRomanPSMT" w:cs="TimesNewRomanPSMT"/>
              </w:rPr>
              <w:t>Kurang peduli terhadap lingkungan</w:t>
            </w:r>
          </w:p>
        </w:tc>
      </w:tr>
      <w:tr w:rsidR="00BB4283" w:rsidRPr="00BB4283" w:rsidTr="0051422C">
        <w:trPr>
          <w:trHeight w:val="341"/>
        </w:trPr>
        <w:tc>
          <w:tcPr>
            <w:tcW w:w="4328" w:type="dxa"/>
          </w:tcPr>
          <w:p w:rsidR="00BB4283" w:rsidRPr="00BB4283" w:rsidRDefault="00BB4283" w:rsidP="00BB4283">
            <w:pPr>
              <w:widowControl w:val="0"/>
              <w:numPr>
                <w:ilvl w:val="0"/>
                <w:numId w:val="22"/>
              </w:numPr>
              <w:autoSpaceDE w:val="0"/>
              <w:autoSpaceDN w:val="0"/>
              <w:adjustRightInd w:val="0"/>
              <w:spacing w:after="160"/>
              <w:contextualSpacing/>
              <w:jc w:val="both"/>
              <w:rPr>
                <w:rFonts w:ascii="TimesNewRomanPSMT" w:eastAsia="Calibri" w:hAnsi="TimesNewRomanPSMT" w:cs="TimesNewRomanPSMT"/>
              </w:rPr>
            </w:pPr>
            <w:r w:rsidRPr="00BB4283">
              <w:rPr>
                <w:rFonts w:ascii="TimesNewRomanPSMT" w:eastAsia="Calibri" w:hAnsi="TimesNewRomanPSMT" w:cs="TimesNewRomanPSMT"/>
              </w:rPr>
              <w:t>Tamatan yang bermutu</w:t>
            </w:r>
          </w:p>
        </w:tc>
        <w:tc>
          <w:tcPr>
            <w:tcW w:w="3463" w:type="dxa"/>
          </w:tcPr>
          <w:p w:rsidR="00BB4283" w:rsidRPr="00BB4283" w:rsidRDefault="00BB4283" w:rsidP="00BB4283">
            <w:pPr>
              <w:widowControl w:val="0"/>
              <w:numPr>
                <w:ilvl w:val="0"/>
                <w:numId w:val="22"/>
              </w:numPr>
              <w:autoSpaceDE w:val="0"/>
              <w:autoSpaceDN w:val="0"/>
              <w:adjustRightInd w:val="0"/>
              <w:spacing w:after="160"/>
              <w:contextualSpacing/>
              <w:jc w:val="both"/>
              <w:rPr>
                <w:rFonts w:ascii="TimesNewRomanPSMT" w:eastAsia="Calibri" w:hAnsi="TimesNewRomanPSMT" w:cs="TimesNewRomanPSMT"/>
              </w:rPr>
            </w:pPr>
            <w:r w:rsidRPr="00BB4283">
              <w:rPr>
                <w:rFonts w:ascii="TimesNewRomanPSMT" w:eastAsia="Calibri" w:hAnsi="TimesNewRomanPSMT" w:cs="TimesNewRomanPSMT"/>
              </w:rPr>
              <w:t>Lulusan hasil katrol</w:t>
            </w:r>
          </w:p>
        </w:tc>
      </w:tr>
      <w:tr w:rsidR="00BB4283" w:rsidRPr="00BB4283" w:rsidTr="0051422C">
        <w:trPr>
          <w:trHeight w:val="341"/>
        </w:trPr>
        <w:tc>
          <w:tcPr>
            <w:tcW w:w="4328" w:type="dxa"/>
          </w:tcPr>
          <w:p w:rsidR="00BB4283" w:rsidRPr="00BB4283" w:rsidRDefault="00BB4283" w:rsidP="00BB4283">
            <w:pPr>
              <w:widowControl w:val="0"/>
              <w:numPr>
                <w:ilvl w:val="0"/>
                <w:numId w:val="22"/>
              </w:numPr>
              <w:autoSpaceDE w:val="0"/>
              <w:autoSpaceDN w:val="0"/>
              <w:adjustRightInd w:val="0"/>
              <w:spacing w:after="160"/>
              <w:contextualSpacing/>
              <w:rPr>
                <w:rFonts w:ascii="TimesNewRomanPSMT" w:eastAsia="Calibri" w:hAnsi="TimesNewRomanPSMT" w:cs="TimesNewRomanPSMT"/>
              </w:rPr>
            </w:pPr>
            <w:r w:rsidRPr="00BB4283">
              <w:rPr>
                <w:rFonts w:ascii="TimesNewRomanPSMT" w:eastAsia="Calibri" w:hAnsi="TimesNewRomanPSMT" w:cs="TimesNewRomanPSMT"/>
              </w:rPr>
              <w:t>Keluaran yang relevan dengankebutuhan masyarakat</w:t>
            </w:r>
          </w:p>
        </w:tc>
        <w:tc>
          <w:tcPr>
            <w:tcW w:w="3463" w:type="dxa"/>
          </w:tcPr>
          <w:p w:rsidR="00BB4283" w:rsidRPr="00BB4283" w:rsidRDefault="00BB4283" w:rsidP="00BB4283">
            <w:pPr>
              <w:widowControl w:val="0"/>
              <w:numPr>
                <w:ilvl w:val="0"/>
                <w:numId w:val="22"/>
              </w:numPr>
              <w:autoSpaceDE w:val="0"/>
              <w:autoSpaceDN w:val="0"/>
              <w:adjustRightInd w:val="0"/>
              <w:spacing w:after="160"/>
              <w:contextualSpacing/>
              <w:rPr>
                <w:rFonts w:ascii="TimesNewRomanPSMT" w:eastAsia="Calibri" w:hAnsi="TimesNewRomanPSMT" w:cs="TimesNewRomanPSMT"/>
              </w:rPr>
            </w:pPr>
            <w:r w:rsidRPr="00BB4283">
              <w:rPr>
                <w:rFonts w:ascii="TimesNewRomanPSMT" w:eastAsia="Calibri" w:hAnsi="TimesNewRomanPSMT" w:cs="TimesNewRomanPSMT"/>
              </w:rPr>
              <w:t>Keluaran tidak produktif</w:t>
            </w:r>
          </w:p>
        </w:tc>
      </w:tr>
    </w:tbl>
    <w:p w:rsidR="00BB4283" w:rsidRPr="00BB4283" w:rsidRDefault="00BB4283" w:rsidP="00BB4283">
      <w:pPr>
        <w:widowControl w:val="0"/>
        <w:autoSpaceDE w:val="0"/>
        <w:autoSpaceDN w:val="0"/>
        <w:spacing w:line="252" w:lineRule="auto"/>
        <w:ind w:right="153" w:firstLine="686"/>
        <w:jc w:val="both"/>
        <w:rPr>
          <w:sz w:val="22"/>
          <w:szCs w:val="22"/>
          <w:lang w:val="id"/>
        </w:rPr>
      </w:pPr>
    </w:p>
    <w:p w:rsidR="00BB4283" w:rsidRPr="00BB4283" w:rsidRDefault="00BB4283" w:rsidP="00BB4283">
      <w:pPr>
        <w:widowControl w:val="0"/>
        <w:autoSpaceDE w:val="0"/>
        <w:autoSpaceDN w:val="0"/>
        <w:spacing w:line="252" w:lineRule="auto"/>
        <w:ind w:right="153" w:firstLine="686"/>
        <w:jc w:val="both"/>
        <w:rPr>
          <w:sz w:val="22"/>
          <w:szCs w:val="22"/>
          <w:lang w:val="id"/>
        </w:rPr>
      </w:pPr>
      <w:r w:rsidRPr="00BB4283">
        <w:rPr>
          <w:sz w:val="22"/>
          <w:szCs w:val="22"/>
          <w:lang w:val="id"/>
        </w:rPr>
        <w:t>Ada tiga faktor untuk meningkatkan mutu pendidikan yaitu :</w:t>
      </w:r>
    </w:p>
    <w:p w:rsidR="00BB4283" w:rsidRPr="00BB4283" w:rsidRDefault="00BB4283" w:rsidP="00BB4283">
      <w:pPr>
        <w:widowControl w:val="0"/>
        <w:numPr>
          <w:ilvl w:val="0"/>
          <w:numId w:val="23"/>
        </w:numPr>
        <w:autoSpaceDE w:val="0"/>
        <w:autoSpaceDN w:val="0"/>
        <w:spacing w:line="252" w:lineRule="auto"/>
        <w:ind w:left="709" w:right="153" w:hanging="283"/>
        <w:jc w:val="both"/>
        <w:rPr>
          <w:sz w:val="22"/>
          <w:szCs w:val="22"/>
          <w:lang w:val="id"/>
        </w:rPr>
      </w:pPr>
      <w:r w:rsidRPr="00BB4283">
        <w:rPr>
          <w:sz w:val="22"/>
          <w:szCs w:val="22"/>
          <w:lang w:val="id"/>
        </w:rPr>
        <w:t>cakupan sumber daya pendidikan dalam hal kualitas tenaga pendidikan, biaya, dan fasilitas belajar.</w:t>
      </w:r>
    </w:p>
    <w:p w:rsidR="00BB4283" w:rsidRPr="00BB4283" w:rsidRDefault="00BB4283" w:rsidP="00BB4283">
      <w:pPr>
        <w:widowControl w:val="0"/>
        <w:numPr>
          <w:ilvl w:val="0"/>
          <w:numId w:val="23"/>
        </w:numPr>
        <w:autoSpaceDE w:val="0"/>
        <w:autoSpaceDN w:val="0"/>
        <w:spacing w:line="252" w:lineRule="auto"/>
        <w:ind w:left="709" w:right="153" w:hanging="283"/>
        <w:jc w:val="both"/>
        <w:rPr>
          <w:sz w:val="22"/>
          <w:szCs w:val="22"/>
          <w:lang w:val="id"/>
        </w:rPr>
      </w:pPr>
      <w:r w:rsidRPr="00BB4283">
        <w:rPr>
          <w:sz w:val="22"/>
          <w:szCs w:val="22"/>
          <w:lang w:val="id"/>
        </w:rPr>
        <w:t>kualitas proses pembelajaran yang mendorong siswa untuk belajar efektif.</w:t>
      </w:r>
    </w:p>
    <w:p w:rsidR="00BB4283" w:rsidRPr="00BB4283" w:rsidRDefault="00BB4283" w:rsidP="00BB4283">
      <w:pPr>
        <w:widowControl w:val="0"/>
        <w:numPr>
          <w:ilvl w:val="0"/>
          <w:numId w:val="23"/>
        </w:numPr>
        <w:autoSpaceDE w:val="0"/>
        <w:autoSpaceDN w:val="0"/>
        <w:spacing w:line="252" w:lineRule="auto"/>
        <w:ind w:left="709" w:right="153" w:hanging="283"/>
        <w:jc w:val="both"/>
        <w:rPr>
          <w:sz w:val="22"/>
          <w:szCs w:val="22"/>
          <w:lang w:val="id"/>
        </w:rPr>
      </w:pPr>
      <w:r w:rsidRPr="00BB4283">
        <w:rPr>
          <w:sz w:val="22"/>
          <w:szCs w:val="22"/>
          <w:lang w:val="id"/>
        </w:rPr>
        <w:t>Mutu keluaran dalam berupa pengetahuan, sikap, keterampilan, dan nilai-nilai.</w:t>
      </w:r>
    </w:p>
    <w:p w:rsidR="00BB4283" w:rsidRPr="00BB4283" w:rsidRDefault="00BB4283" w:rsidP="00BB4283">
      <w:pPr>
        <w:widowControl w:val="0"/>
        <w:autoSpaceDE w:val="0"/>
        <w:autoSpaceDN w:val="0"/>
        <w:spacing w:line="252" w:lineRule="auto"/>
        <w:ind w:left="709" w:right="153"/>
        <w:jc w:val="both"/>
        <w:rPr>
          <w:sz w:val="22"/>
          <w:szCs w:val="22"/>
          <w:lang w:val="id"/>
        </w:rPr>
      </w:pPr>
    </w:p>
    <w:p w:rsidR="00BB4283" w:rsidRPr="00BB4283" w:rsidRDefault="00BB4283" w:rsidP="00BB4283">
      <w:pPr>
        <w:widowControl w:val="0"/>
        <w:autoSpaceDE w:val="0"/>
        <w:autoSpaceDN w:val="0"/>
        <w:spacing w:line="252" w:lineRule="auto"/>
        <w:ind w:right="153"/>
        <w:jc w:val="both"/>
        <w:rPr>
          <w:i/>
          <w:sz w:val="22"/>
          <w:szCs w:val="22"/>
          <w:lang w:val="id"/>
        </w:rPr>
      </w:pPr>
      <w:r w:rsidRPr="00BB4283">
        <w:rPr>
          <w:i/>
          <w:sz w:val="22"/>
          <w:szCs w:val="22"/>
          <w:lang w:val="id"/>
        </w:rPr>
        <w:t>Faktor-Faktor yang Mempengaruhi Mutu Pendidikan</w:t>
      </w:r>
    </w:p>
    <w:p w:rsidR="00BB4283" w:rsidRPr="00BB4283" w:rsidRDefault="00BB4283" w:rsidP="00BB4283">
      <w:pPr>
        <w:widowControl w:val="0"/>
        <w:autoSpaceDE w:val="0"/>
        <w:autoSpaceDN w:val="0"/>
        <w:spacing w:line="252" w:lineRule="auto"/>
        <w:ind w:right="153" w:firstLine="720"/>
        <w:jc w:val="both"/>
        <w:rPr>
          <w:sz w:val="22"/>
          <w:szCs w:val="22"/>
          <w:lang w:val="id"/>
        </w:rPr>
      </w:pPr>
      <w:r w:rsidRPr="00BB4283">
        <w:rPr>
          <w:sz w:val="22"/>
          <w:szCs w:val="22"/>
          <w:lang w:val="id"/>
        </w:rPr>
        <w:t xml:space="preserve">Dalam Kurikulum yang berkualitas, materi untuk menciptakan suasana sekolah yang baik mencakup berbagai input, seperti bahan ajar, metode pembelajaran, fasilitas sekolah, dukungan administrasi, dan infrastruktur serta sumber daya lainnya. Input pendidikan dinyatakan dalam kualifikasi ketika siap untuk diproses. Jika hasil belajar akademik dan nonkademik siswa tinggi, maka </w:t>
      </w:r>
      <w:r w:rsidRPr="00BB4283">
        <w:rPr>
          <w:sz w:val="22"/>
          <w:szCs w:val="22"/>
          <w:lang w:val="id"/>
        </w:rPr>
        <w:lastRenderedPageBreak/>
        <w:t>output tersebut dinyatakan berkualitas. Jika lulusan cepat berintegrasi ke dunia kerja, gaji yang wajar atau sesuai, dan semua pihak mengakui kehebatan lulusan dan puas dengan kemampuan lulusan, maka hasilnya dinyatakan mumpuni.</w:t>
      </w:r>
    </w:p>
    <w:p w:rsidR="00BB4283" w:rsidRPr="00BB4283" w:rsidRDefault="00BB4283" w:rsidP="00BB4283">
      <w:pPr>
        <w:widowControl w:val="0"/>
        <w:autoSpaceDE w:val="0"/>
        <w:autoSpaceDN w:val="0"/>
        <w:spacing w:line="252" w:lineRule="auto"/>
        <w:ind w:right="153" w:firstLine="720"/>
        <w:jc w:val="both"/>
        <w:rPr>
          <w:sz w:val="22"/>
          <w:szCs w:val="22"/>
          <w:lang w:val="id"/>
        </w:rPr>
      </w:pPr>
      <w:r w:rsidRPr="00BB4283">
        <w:rPr>
          <w:sz w:val="22"/>
          <w:szCs w:val="22"/>
          <w:lang w:val="id"/>
        </w:rPr>
        <w:t xml:space="preserve">Menurut </w:t>
      </w:r>
      <w:r w:rsidRPr="00BB4283">
        <w:rPr>
          <w:sz w:val="22"/>
          <w:szCs w:val="22"/>
          <w:lang w:val="id"/>
        </w:rPr>
        <w:fldChar w:fldCharType="begin" w:fldLock="1"/>
      </w:r>
      <w:r w:rsidRPr="00BB4283">
        <w:rPr>
          <w:sz w:val="22"/>
          <w:szCs w:val="22"/>
          <w:lang w:val="id"/>
        </w:rPr>
        <w:instrText>ADDIN CSL_CITATION {"citationItems":[{"id":"ITEM-1","itemData":{"ISBN":"978-602-99677-6-0","author":[{"dropping-particle":"","family":"Suryadi","given":"Ace","non-dropping-particle":"","parse-names":false,"suffix":""}],"id":"ITEM-1","issued":{"date-parts":[["2012"]]},"publisher":"Widya Aksara Press.","publisher-place":"Bandung","title":"Pendidikan, Investasi SDM dan Pembangunan : Isu. Teori dan Aplikasi Untuk Pembangunan Pendidikan dan Sumber Daya Manusia Indonesia","type":"book"},"uris":["http://www.mendeley.com/documents/?uuid=d2d55ff7-88b3-43a0-a427-8593f3c89d3b","http://www.mendeley.com/documents/?uuid=8c9c9a8a-f923-43d6-8df5-a99bbdf9fa52"]}],"mendeley":{"formattedCitation":"(Suryadi, 2012)","plainTextFormattedCitation":"(Suryadi, 2012)","previouslyFormattedCitation":"(Suryadi, 2012)"},"properties":{"noteIndex":0},"schema":"https://github.com/citation-style-language/schema/raw/master/csl-citation.json"}</w:instrText>
      </w:r>
      <w:r w:rsidRPr="00BB4283">
        <w:rPr>
          <w:sz w:val="22"/>
          <w:szCs w:val="22"/>
          <w:lang w:val="id"/>
        </w:rPr>
        <w:fldChar w:fldCharType="separate"/>
      </w:r>
      <w:r w:rsidRPr="00BB4283">
        <w:rPr>
          <w:noProof/>
          <w:sz w:val="22"/>
          <w:szCs w:val="22"/>
          <w:lang w:val="id"/>
        </w:rPr>
        <w:t>(Suryadi, 2012)</w:t>
      </w:r>
      <w:r w:rsidRPr="00BB4283">
        <w:rPr>
          <w:sz w:val="22"/>
          <w:szCs w:val="22"/>
          <w:lang w:val="id"/>
        </w:rPr>
        <w:fldChar w:fldCharType="end"/>
      </w:r>
      <w:r w:rsidRPr="00BB4283">
        <w:rPr>
          <w:sz w:val="22"/>
          <w:szCs w:val="22"/>
          <w:lang w:val="id-ID"/>
        </w:rPr>
        <w:t xml:space="preserve"> </w:t>
      </w:r>
      <w:r w:rsidRPr="00BB4283">
        <w:rPr>
          <w:sz w:val="22"/>
          <w:szCs w:val="22"/>
          <w:lang w:val="id"/>
        </w:rPr>
        <w:t>faktor-faktor pendidikan yang bermutu adalah sebagai berikut:</w:t>
      </w:r>
    </w:p>
    <w:p w:rsidR="00BB4283" w:rsidRPr="00BB4283" w:rsidRDefault="00BB4283" w:rsidP="00BB4283">
      <w:pPr>
        <w:widowControl w:val="0"/>
        <w:numPr>
          <w:ilvl w:val="0"/>
          <w:numId w:val="24"/>
        </w:numPr>
        <w:autoSpaceDE w:val="0"/>
        <w:autoSpaceDN w:val="0"/>
        <w:spacing w:line="252" w:lineRule="auto"/>
        <w:ind w:left="567" w:right="153" w:hanging="283"/>
        <w:jc w:val="both"/>
        <w:rPr>
          <w:sz w:val="22"/>
          <w:szCs w:val="22"/>
          <w:lang w:val="id"/>
        </w:rPr>
      </w:pPr>
      <w:r w:rsidRPr="00BB4283">
        <w:rPr>
          <w:sz w:val="22"/>
          <w:szCs w:val="22"/>
          <w:lang w:val="id"/>
        </w:rPr>
        <w:t>Faktor input yang meliputi: besar kecilnya sekolah, guru yang berkualitas, buku belajar, situasi belajar yang kondusif, kurikulum, dan manajemen sekolah yang efektif</w:t>
      </w:r>
    </w:p>
    <w:p w:rsidR="00BB4283" w:rsidRPr="00BB4283" w:rsidRDefault="00BB4283" w:rsidP="00BB4283">
      <w:pPr>
        <w:widowControl w:val="0"/>
        <w:numPr>
          <w:ilvl w:val="0"/>
          <w:numId w:val="24"/>
        </w:numPr>
        <w:autoSpaceDE w:val="0"/>
        <w:autoSpaceDN w:val="0"/>
        <w:spacing w:line="252" w:lineRule="auto"/>
        <w:ind w:left="567" w:right="153" w:hanging="283"/>
        <w:jc w:val="both"/>
        <w:rPr>
          <w:sz w:val="22"/>
          <w:szCs w:val="22"/>
          <w:lang w:val="id"/>
        </w:rPr>
      </w:pPr>
      <w:r w:rsidRPr="00BB4283">
        <w:rPr>
          <w:sz w:val="22"/>
          <w:szCs w:val="22"/>
          <w:lang w:val="id"/>
        </w:rPr>
        <w:t>Faktor output yang meliputi: partisipasi sekolah (dalam prestasi), efisiensi internal proses belajar, prestasi belajar kognitif, serta prestasi belajar efektif</w:t>
      </w:r>
    </w:p>
    <w:p w:rsidR="00BB4283" w:rsidRPr="00BB4283" w:rsidRDefault="00BB4283" w:rsidP="00BB4283">
      <w:pPr>
        <w:widowControl w:val="0"/>
        <w:autoSpaceDE w:val="0"/>
        <w:autoSpaceDN w:val="0"/>
        <w:spacing w:line="252" w:lineRule="auto"/>
        <w:ind w:right="153" w:firstLine="720"/>
        <w:jc w:val="both"/>
        <w:rPr>
          <w:sz w:val="22"/>
          <w:szCs w:val="22"/>
          <w:lang w:val="id"/>
        </w:rPr>
      </w:pPr>
      <w:r w:rsidRPr="00BB4283">
        <w:rPr>
          <w:sz w:val="22"/>
          <w:szCs w:val="22"/>
          <w:lang w:val="id"/>
        </w:rPr>
        <w:t>Adapun faktor-faktor yang dapat mempengaruhi mutu pendidikan menurut tim Depdikbud (1994) adalah: “Pertama, guru. Kedua, sarana dan prasarana. Ketiga, kurikulum. Keempat, proses belajar mengajar.</w:t>
      </w:r>
    </w:p>
    <w:p w:rsidR="00BB4283" w:rsidRPr="00BB4283" w:rsidRDefault="00BB4283" w:rsidP="00BB4283">
      <w:pPr>
        <w:widowControl w:val="0"/>
        <w:autoSpaceDE w:val="0"/>
        <w:autoSpaceDN w:val="0"/>
        <w:spacing w:line="252" w:lineRule="auto"/>
        <w:ind w:right="153" w:firstLine="720"/>
        <w:jc w:val="both"/>
        <w:rPr>
          <w:sz w:val="22"/>
          <w:szCs w:val="22"/>
          <w:lang w:val="id"/>
        </w:rPr>
      </w:pPr>
    </w:p>
    <w:p w:rsidR="00BB4283" w:rsidRPr="00BB4283" w:rsidRDefault="00BB4283" w:rsidP="00BB4283">
      <w:pPr>
        <w:widowControl w:val="0"/>
        <w:autoSpaceDE w:val="0"/>
        <w:autoSpaceDN w:val="0"/>
        <w:spacing w:line="252" w:lineRule="auto"/>
        <w:ind w:right="153"/>
        <w:jc w:val="both"/>
        <w:rPr>
          <w:i/>
          <w:sz w:val="22"/>
          <w:szCs w:val="22"/>
          <w:lang w:val="id"/>
        </w:rPr>
      </w:pPr>
      <w:r w:rsidRPr="00BB4283">
        <w:rPr>
          <w:i/>
          <w:sz w:val="22"/>
          <w:szCs w:val="22"/>
          <w:lang w:val="id"/>
        </w:rPr>
        <w:t>Upaya Peningkatan Mutu Pendidikan</w:t>
      </w:r>
    </w:p>
    <w:p w:rsidR="00BB4283" w:rsidRPr="00BB4283" w:rsidRDefault="00BB4283" w:rsidP="00BB4283">
      <w:pPr>
        <w:widowControl w:val="0"/>
        <w:autoSpaceDE w:val="0"/>
        <w:autoSpaceDN w:val="0"/>
        <w:spacing w:line="252" w:lineRule="auto"/>
        <w:ind w:right="153" w:firstLine="720"/>
        <w:jc w:val="both"/>
        <w:rPr>
          <w:sz w:val="22"/>
          <w:szCs w:val="22"/>
          <w:lang w:val="id"/>
        </w:rPr>
      </w:pPr>
      <w:r w:rsidRPr="00BB4283">
        <w:rPr>
          <w:sz w:val="22"/>
          <w:szCs w:val="22"/>
          <w:lang w:val="id"/>
        </w:rPr>
        <w:t>Untuk meningkatkan mutu pendidikan diperlukan banyak pertimbangan. Dengan masukan ilmiah para ahli, pemerintah tidak akan tinggal diam demi tercapainya tujuan pendidikan nasional. Oleh karena itu, sebagai suatu profesi, guru harus profesional dalam rangka menyelesaikan berbagai tugas pendidikan, pengajaran, bimbingan dan pelatihan yang dipercayakan kepadanya. Dalam proses pendidikan, guru memegang peran strategis yang sangat penting dalam membimbing siswa menuju kedewasaan, kedewasaan dan kemandirian, oleh karena itu guru sering disebut sebagai pelopor pendidikan</w:t>
      </w:r>
    </w:p>
    <w:p w:rsidR="00BB4283" w:rsidRPr="00BB4283" w:rsidRDefault="00BB4283" w:rsidP="00BB4283">
      <w:pPr>
        <w:widowControl w:val="0"/>
        <w:autoSpaceDE w:val="0"/>
        <w:autoSpaceDN w:val="0"/>
        <w:spacing w:line="252" w:lineRule="auto"/>
        <w:ind w:right="153" w:firstLine="720"/>
        <w:jc w:val="both"/>
        <w:rPr>
          <w:sz w:val="22"/>
          <w:szCs w:val="22"/>
          <w:lang w:val="id"/>
        </w:rPr>
      </w:pPr>
      <w:r w:rsidRPr="00BB4283">
        <w:rPr>
          <w:sz w:val="22"/>
          <w:szCs w:val="22"/>
          <w:lang w:val="id"/>
        </w:rPr>
        <w:t>Berikut ini adalahelemen dasar bagaimana kita dapat meningkatkan mutu pendidikan di Indonesia:</w:t>
      </w:r>
    </w:p>
    <w:p w:rsidR="00BB4283" w:rsidRPr="00BB4283" w:rsidRDefault="00BB4283" w:rsidP="00BB4283">
      <w:pPr>
        <w:widowControl w:val="0"/>
        <w:numPr>
          <w:ilvl w:val="0"/>
          <w:numId w:val="25"/>
        </w:numPr>
        <w:autoSpaceDE w:val="0"/>
        <w:autoSpaceDN w:val="0"/>
        <w:spacing w:line="252" w:lineRule="auto"/>
        <w:ind w:left="567" w:right="153" w:hanging="283"/>
        <w:jc w:val="both"/>
        <w:rPr>
          <w:sz w:val="22"/>
          <w:szCs w:val="22"/>
          <w:lang w:val="id"/>
        </w:rPr>
      </w:pPr>
      <w:r w:rsidRPr="00BB4283">
        <w:rPr>
          <w:sz w:val="22"/>
          <w:szCs w:val="22"/>
          <w:lang w:val="id"/>
        </w:rPr>
        <w:t>Insan Pendidikan Patut Mendapatkan Penghargaan Karena itu Berikanlah Penghargaan.</w:t>
      </w:r>
    </w:p>
    <w:p w:rsidR="00BB4283" w:rsidRPr="00BB4283" w:rsidRDefault="00BB4283" w:rsidP="00BB4283">
      <w:pPr>
        <w:widowControl w:val="0"/>
        <w:numPr>
          <w:ilvl w:val="0"/>
          <w:numId w:val="25"/>
        </w:numPr>
        <w:autoSpaceDE w:val="0"/>
        <w:autoSpaceDN w:val="0"/>
        <w:spacing w:line="252" w:lineRule="auto"/>
        <w:ind w:left="567" w:right="153" w:hanging="283"/>
        <w:jc w:val="both"/>
        <w:rPr>
          <w:sz w:val="22"/>
          <w:szCs w:val="22"/>
          <w:lang w:val="id"/>
        </w:rPr>
      </w:pPr>
      <w:r w:rsidRPr="00BB4283">
        <w:rPr>
          <w:sz w:val="22"/>
          <w:szCs w:val="22"/>
          <w:lang w:val="id"/>
        </w:rPr>
        <w:t xml:space="preserve">Meningkatkan Profesionalisme Guru. </w:t>
      </w:r>
    </w:p>
    <w:p w:rsidR="00BB4283" w:rsidRPr="00BB4283" w:rsidRDefault="00BB4283" w:rsidP="00BB4283">
      <w:pPr>
        <w:widowControl w:val="0"/>
        <w:numPr>
          <w:ilvl w:val="0"/>
          <w:numId w:val="25"/>
        </w:numPr>
        <w:autoSpaceDE w:val="0"/>
        <w:autoSpaceDN w:val="0"/>
        <w:spacing w:line="252" w:lineRule="auto"/>
        <w:ind w:left="567" w:right="153" w:hanging="283"/>
        <w:jc w:val="both"/>
        <w:rPr>
          <w:sz w:val="22"/>
          <w:szCs w:val="22"/>
          <w:lang w:val="id"/>
        </w:rPr>
      </w:pPr>
      <w:r w:rsidRPr="00BB4283">
        <w:rPr>
          <w:sz w:val="22"/>
          <w:szCs w:val="22"/>
          <w:lang w:val="id"/>
        </w:rPr>
        <w:t xml:space="preserve">Kurangi dan Berantas Korupsi. </w:t>
      </w:r>
    </w:p>
    <w:p w:rsidR="00BB4283" w:rsidRPr="00BB4283" w:rsidRDefault="00BB4283" w:rsidP="00BB4283">
      <w:pPr>
        <w:widowControl w:val="0"/>
        <w:numPr>
          <w:ilvl w:val="0"/>
          <w:numId w:val="25"/>
        </w:numPr>
        <w:autoSpaceDE w:val="0"/>
        <w:autoSpaceDN w:val="0"/>
        <w:spacing w:line="252" w:lineRule="auto"/>
        <w:ind w:left="567" w:right="153" w:hanging="283"/>
        <w:jc w:val="both"/>
        <w:rPr>
          <w:sz w:val="22"/>
          <w:szCs w:val="22"/>
          <w:lang w:val="id"/>
        </w:rPr>
      </w:pPr>
      <w:r w:rsidRPr="00BB4283">
        <w:rPr>
          <w:sz w:val="22"/>
          <w:szCs w:val="22"/>
          <w:lang w:val="id"/>
        </w:rPr>
        <w:t>Berikan Sarana dan Prasarana yang Layak.</w:t>
      </w:r>
    </w:p>
    <w:p w:rsidR="00BB4283" w:rsidRPr="00BB4283" w:rsidRDefault="00BB4283" w:rsidP="00BB4283">
      <w:pPr>
        <w:widowControl w:val="0"/>
        <w:autoSpaceDE w:val="0"/>
        <w:autoSpaceDN w:val="0"/>
        <w:spacing w:line="252" w:lineRule="auto"/>
        <w:ind w:left="567" w:right="153"/>
        <w:jc w:val="both"/>
        <w:rPr>
          <w:sz w:val="22"/>
          <w:szCs w:val="22"/>
          <w:lang w:val="id"/>
        </w:rPr>
      </w:pPr>
    </w:p>
    <w:p w:rsidR="00BB4283" w:rsidRPr="00BB4283" w:rsidRDefault="00BB4283" w:rsidP="00BB4283">
      <w:pPr>
        <w:widowControl w:val="0"/>
        <w:autoSpaceDE w:val="0"/>
        <w:autoSpaceDN w:val="0"/>
        <w:ind w:left="116"/>
        <w:jc w:val="both"/>
        <w:outlineLvl w:val="3"/>
        <w:rPr>
          <w:b/>
          <w:bCs/>
          <w:i/>
          <w:iCs/>
          <w:sz w:val="22"/>
          <w:szCs w:val="22"/>
          <w:lang w:val="id"/>
        </w:rPr>
      </w:pPr>
      <w:r w:rsidRPr="00BB4283">
        <w:rPr>
          <w:b/>
          <w:bCs/>
          <w:i/>
          <w:iCs/>
          <w:sz w:val="22"/>
          <w:szCs w:val="22"/>
          <w:lang w:val="id"/>
        </w:rPr>
        <w:t>Definisi</w:t>
      </w:r>
      <w:r w:rsidRPr="00BB4283">
        <w:rPr>
          <w:b/>
          <w:bCs/>
          <w:i/>
          <w:iCs/>
          <w:spacing w:val="32"/>
          <w:sz w:val="22"/>
          <w:szCs w:val="22"/>
          <w:lang w:val="id"/>
        </w:rPr>
        <w:t xml:space="preserve"> </w:t>
      </w:r>
      <w:r w:rsidRPr="00BB4283">
        <w:rPr>
          <w:b/>
          <w:bCs/>
          <w:i/>
          <w:iCs/>
          <w:sz w:val="22"/>
          <w:szCs w:val="22"/>
          <w:lang w:val="id"/>
        </w:rPr>
        <w:t>Konsepsional</w:t>
      </w:r>
    </w:p>
    <w:p w:rsidR="00BB4283" w:rsidRPr="00BB4283" w:rsidRDefault="00BB4283" w:rsidP="00BB4283">
      <w:pPr>
        <w:widowControl w:val="0"/>
        <w:autoSpaceDE w:val="0"/>
        <w:autoSpaceDN w:val="0"/>
        <w:spacing w:before="10"/>
        <w:ind w:firstLine="720"/>
        <w:jc w:val="both"/>
        <w:rPr>
          <w:sz w:val="22"/>
          <w:szCs w:val="22"/>
          <w:lang w:val="id"/>
        </w:rPr>
      </w:pPr>
      <w:r w:rsidRPr="00BB4283">
        <w:rPr>
          <w:sz w:val="22"/>
          <w:szCs w:val="22"/>
          <w:lang w:val="id"/>
        </w:rPr>
        <w:t xml:space="preserve">Definisi konsepsional atau kerangka kosepsional adalah suatu abstraksi dari kejadian yang menjadi sasaran penelitian dan juga memberikan batasan tentang luasnya ruang lingkup penelitian. Berkenaan dengan penelitian ini, maka definisi konsepsional dari Implementasi Program Kerjasama PINTAR Tanoto Foundation dibidang Pendidikan dengan Pemerintah Kota Bontang adalah serangkaian Implementasi Program Kerjasama PINTAR Tanoto Foundation dibidang Pendidikan dengan Pemerintah Kota Bontang dengan batasan hanya pada tiga faktor peningkatan mutu pendidikan yaitu, kecukupan sumber pendidikan dalam arti mutu tenaga </w:t>
      </w:r>
      <w:r w:rsidRPr="00BB4283">
        <w:rPr>
          <w:sz w:val="22"/>
          <w:szCs w:val="22"/>
          <w:lang w:val="id"/>
        </w:rPr>
        <w:lastRenderedPageBreak/>
        <w:t>pendidikan, mutu proses belajar, dan mutu keluaran sesuai dengan tujuan program kerjasama pintar Tanoto Fondation di Kota Bontang yaitu melatih dan mendorong kepala sekolah, guru, pengawas, komite sekolah, dan dosen LPTK mitra guna meningkatkan kualitas pembelajaran, manajemen berbasis sekolah, dan budaya baca.</w:t>
      </w:r>
    </w:p>
    <w:p w:rsidR="00BB4283" w:rsidRPr="00BB4283" w:rsidRDefault="00BB4283" w:rsidP="00BB4283">
      <w:pPr>
        <w:widowControl w:val="0"/>
        <w:autoSpaceDE w:val="0"/>
        <w:autoSpaceDN w:val="0"/>
        <w:spacing w:before="10"/>
        <w:ind w:firstLine="720"/>
        <w:rPr>
          <w:sz w:val="25"/>
          <w:szCs w:val="22"/>
          <w:lang w:val="id"/>
        </w:rPr>
      </w:pPr>
    </w:p>
    <w:p w:rsidR="00BB4283" w:rsidRPr="00BB4283" w:rsidRDefault="00BB4283" w:rsidP="00BB4283">
      <w:pPr>
        <w:widowControl w:val="0"/>
        <w:autoSpaceDE w:val="0"/>
        <w:autoSpaceDN w:val="0"/>
        <w:spacing w:line="246" w:lineRule="exact"/>
        <w:ind w:left="116"/>
        <w:outlineLvl w:val="2"/>
        <w:rPr>
          <w:b/>
          <w:bCs/>
          <w:sz w:val="22"/>
          <w:szCs w:val="22"/>
          <w:lang w:val="id"/>
        </w:rPr>
      </w:pPr>
      <w:r w:rsidRPr="00BB4283">
        <w:rPr>
          <w:b/>
          <w:bCs/>
          <w:sz w:val="22"/>
          <w:szCs w:val="22"/>
          <w:lang w:val="id"/>
        </w:rPr>
        <w:t>Metode</w:t>
      </w:r>
      <w:r w:rsidRPr="00BB4283">
        <w:rPr>
          <w:b/>
          <w:bCs/>
          <w:spacing w:val="46"/>
          <w:sz w:val="22"/>
          <w:szCs w:val="22"/>
          <w:lang w:val="id"/>
        </w:rPr>
        <w:t xml:space="preserve"> </w:t>
      </w:r>
      <w:r w:rsidRPr="00BB4283">
        <w:rPr>
          <w:b/>
          <w:bCs/>
          <w:sz w:val="22"/>
          <w:szCs w:val="22"/>
          <w:lang w:val="id"/>
        </w:rPr>
        <w:t>Penelitian</w:t>
      </w:r>
    </w:p>
    <w:p w:rsidR="00BB4283" w:rsidRPr="00BB4283" w:rsidRDefault="00BB4283" w:rsidP="00BB4283">
      <w:pPr>
        <w:widowControl w:val="0"/>
        <w:autoSpaceDE w:val="0"/>
        <w:autoSpaceDN w:val="0"/>
        <w:spacing w:line="256" w:lineRule="auto"/>
        <w:ind w:left="116" w:right="71" w:firstLine="721"/>
        <w:rPr>
          <w:sz w:val="22"/>
          <w:szCs w:val="22"/>
          <w:lang w:val="id"/>
        </w:rPr>
      </w:pPr>
      <w:r w:rsidRPr="00BB4283">
        <w:rPr>
          <w:sz w:val="22"/>
          <w:szCs w:val="22"/>
          <w:lang w:val="id"/>
        </w:rPr>
        <w:t>Jenis</w:t>
      </w:r>
      <w:r w:rsidRPr="00BB4283">
        <w:rPr>
          <w:spacing w:val="1"/>
          <w:sz w:val="22"/>
          <w:szCs w:val="22"/>
          <w:lang w:val="id"/>
        </w:rPr>
        <w:t xml:space="preserve"> </w:t>
      </w:r>
      <w:r w:rsidRPr="00BB4283">
        <w:rPr>
          <w:sz w:val="22"/>
          <w:szCs w:val="22"/>
          <w:lang w:val="id"/>
        </w:rPr>
        <w:t>penelitian</w:t>
      </w:r>
      <w:r w:rsidRPr="00BB4283">
        <w:rPr>
          <w:spacing w:val="1"/>
          <w:sz w:val="22"/>
          <w:szCs w:val="22"/>
          <w:lang w:val="id"/>
        </w:rPr>
        <w:t xml:space="preserve"> </w:t>
      </w:r>
      <w:r w:rsidRPr="00BB4283">
        <w:rPr>
          <w:sz w:val="22"/>
          <w:szCs w:val="22"/>
          <w:lang w:val="id"/>
        </w:rPr>
        <w:t>yang</w:t>
      </w:r>
      <w:r w:rsidRPr="00BB4283">
        <w:rPr>
          <w:spacing w:val="1"/>
          <w:sz w:val="22"/>
          <w:szCs w:val="22"/>
          <w:lang w:val="id"/>
        </w:rPr>
        <w:t xml:space="preserve"> </w:t>
      </w:r>
      <w:r w:rsidRPr="00BB4283">
        <w:rPr>
          <w:sz w:val="22"/>
          <w:szCs w:val="22"/>
          <w:lang w:val="id"/>
        </w:rPr>
        <w:t>digunakan</w:t>
      </w:r>
      <w:r w:rsidRPr="00BB4283">
        <w:rPr>
          <w:spacing w:val="1"/>
          <w:sz w:val="22"/>
          <w:szCs w:val="22"/>
          <w:lang w:val="id"/>
        </w:rPr>
        <w:t xml:space="preserve"> </w:t>
      </w:r>
      <w:r w:rsidRPr="00BB4283">
        <w:rPr>
          <w:sz w:val="22"/>
          <w:szCs w:val="22"/>
          <w:lang w:val="id"/>
        </w:rPr>
        <w:t>dalam</w:t>
      </w:r>
      <w:r w:rsidRPr="00BB4283">
        <w:rPr>
          <w:spacing w:val="1"/>
          <w:sz w:val="22"/>
          <w:szCs w:val="22"/>
          <w:lang w:val="id"/>
        </w:rPr>
        <w:t xml:space="preserve"> </w:t>
      </w:r>
      <w:r w:rsidRPr="00BB4283">
        <w:rPr>
          <w:sz w:val="22"/>
          <w:szCs w:val="22"/>
          <w:lang w:val="id"/>
        </w:rPr>
        <w:t>penelitian</w:t>
      </w:r>
      <w:r w:rsidRPr="00BB4283">
        <w:rPr>
          <w:spacing w:val="1"/>
          <w:sz w:val="22"/>
          <w:szCs w:val="22"/>
          <w:lang w:val="id"/>
        </w:rPr>
        <w:t xml:space="preserve"> </w:t>
      </w:r>
      <w:r w:rsidRPr="00BB4283">
        <w:rPr>
          <w:sz w:val="22"/>
          <w:szCs w:val="22"/>
          <w:lang w:val="id"/>
        </w:rPr>
        <w:t>ini</w:t>
      </w:r>
      <w:r w:rsidRPr="00BB4283">
        <w:rPr>
          <w:spacing w:val="1"/>
          <w:sz w:val="22"/>
          <w:szCs w:val="22"/>
          <w:lang w:val="id"/>
        </w:rPr>
        <w:t xml:space="preserve"> </w:t>
      </w:r>
      <w:r w:rsidRPr="00BB4283">
        <w:rPr>
          <w:sz w:val="22"/>
          <w:szCs w:val="22"/>
          <w:lang w:val="id"/>
        </w:rPr>
        <w:t>adalah</w:t>
      </w:r>
      <w:r w:rsidRPr="00BB4283">
        <w:rPr>
          <w:spacing w:val="1"/>
          <w:sz w:val="22"/>
          <w:szCs w:val="22"/>
          <w:lang w:val="id"/>
        </w:rPr>
        <w:t xml:space="preserve"> </w:t>
      </w:r>
      <w:r w:rsidRPr="00BB4283">
        <w:rPr>
          <w:sz w:val="22"/>
          <w:szCs w:val="22"/>
          <w:lang w:val="id"/>
        </w:rPr>
        <w:t>deskriptif</w:t>
      </w:r>
      <w:r w:rsidRPr="00BB4283">
        <w:rPr>
          <w:spacing w:val="-52"/>
          <w:sz w:val="22"/>
          <w:szCs w:val="22"/>
          <w:lang w:val="id"/>
        </w:rPr>
        <w:t xml:space="preserve"> </w:t>
      </w:r>
      <w:r w:rsidRPr="00BB4283">
        <w:rPr>
          <w:sz w:val="22"/>
          <w:szCs w:val="22"/>
          <w:lang w:val="id"/>
        </w:rPr>
        <w:t>kualitatif.</w:t>
      </w:r>
      <w:r w:rsidRPr="00BB4283">
        <w:rPr>
          <w:spacing w:val="23"/>
          <w:sz w:val="22"/>
          <w:szCs w:val="22"/>
          <w:lang w:val="id"/>
        </w:rPr>
        <w:t xml:space="preserve"> </w:t>
      </w:r>
      <w:r w:rsidRPr="00BB4283">
        <w:rPr>
          <w:sz w:val="22"/>
          <w:szCs w:val="22"/>
          <w:lang w:val="id"/>
        </w:rPr>
        <w:t>Adapun</w:t>
      </w:r>
      <w:r w:rsidRPr="00BB4283">
        <w:rPr>
          <w:spacing w:val="23"/>
          <w:sz w:val="22"/>
          <w:szCs w:val="22"/>
          <w:lang w:val="id"/>
        </w:rPr>
        <w:t xml:space="preserve"> </w:t>
      </w:r>
      <w:r w:rsidRPr="00BB4283">
        <w:rPr>
          <w:sz w:val="22"/>
          <w:szCs w:val="22"/>
          <w:lang w:val="id"/>
        </w:rPr>
        <w:t>fokus</w:t>
      </w:r>
      <w:r w:rsidRPr="00BB4283">
        <w:rPr>
          <w:spacing w:val="33"/>
          <w:sz w:val="22"/>
          <w:szCs w:val="22"/>
          <w:lang w:val="id"/>
        </w:rPr>
        <w:t xml:space="preserve"> </w:t>
      </w:r>
      <w:r w:rsidRPr="00BB4283">
        <w:rPr>
          <w:sz w:val="22"/>
          <w:szCs w:val="22"/>
          <w:lang w:val="id"/>
        </w:rPr>
        <w:t>penelitian</w:t>
      </w:r>
      <w:r w:rsidRPr="00BB4283">
        <w:rPr>
          <w:spacing w:val="12"/>
          <w:sz w:val="22"/>
          <w:szCs w:val="22"/>
          <w:lang w:val="id"/>
        </w:rPr>
        <w:t xml:space="preserve"> </w:t>
      </w:r>
      <w:r w:rsidRPr="00BB4283">
        <w:rPr>
          <w:sz w:val="22"/>
          <w:szCs w:val="22"/>
          <w:lang w:val="id"/>
        </w:rPr>
        <w:t>ini</w:t>
      </w:r>
      <w:r w:rsidRPr="00BB4283">
        <w:rPr>
          <w:spacing w:val="28"/>
          <w:sz w:val="22"/>
          <w:szCs w:val="22"/>
          <w:lang w:val="id"/>
        </w:rPr>
        <w:t xml:space="preserve"> </w:t>
      </w:r>
      <w:r w:rsidRPr="00BB4283">
        <w:rPr>
          <w:sz w:val="22"/>
          <w:szCs w:val="22"/>
          <w:lang w:val="id"/>
        </w:rPr>
        <w:t>antara</w:t>
      </w:r>
      <w:r w:rsidRPr="00BB4283">
        <w:rPr>
          <w:spacing w:val="6"/>
          <w:sz w:val="22"/>
          <w:szCs w:val="22"/>
          <w:lang w:val="id"/>
        </w:rPr>
        <w:t xml:space="preserve"> </w:t>
      </w:r>
      <w:r w:rsidRPr="00BB4283">
        <w:rPr>
          <w:sz w:val="22"/>
          <w:szCs w:val="22"/>
          <w:lang w:val="id"/>
        </w:rPr>
        <w:t>lain</w:t>
      </w:r>
      <w:r w:rsidRPr="00BB4283">
        <w:rPr>
          <w:spacing w:val="38"/>
          <w:sz w:val="22"/>
          <w:szCs w:val="22"/>
          <w:lang w:val="id"/>
        </w:rPr>
        <w:t xml:space="preserve"> </w:t>
      </w:r>
      <w:r w:rsidRPr="00BB4283">
        <w:rPr>
          <w:sz w:val="22"/>
          <w:szCs w:val="22"/>
          <w:lang w:val="id"/>
        </w:rPr>
        <w:t>adalah:</w:t>
      </w:r>
    </w:p>
    <w:p w:rsidR="00BB4283" w:rsidRPr="00BB4283" w:rsidRDefault="00BB4283" w:rsidP="00BB4283">
      <w:pPr>
        <w:widowControl w:val="0"/>
        <w:numPr>
          <w:ilvl w:val="0"/>
          <w:numId w:val="26"/>
        </w:numPr>
        <w:tabs>
          <w:tab w:val="left" w:pos="567"/>
        </w:tabs>
        <w:autoSpaceDE w:val="0"/>
        <w:autoSpaceDN w:val="0"/>
        <w:spacing w:before="13" w:line="242" w:lineRule="auto"/>
        <w:ind w:left="567" w:right="158"/>
        <w:jc w:val="both"/>
        <w:rPr>
          <w:sz w:val="22"/>
          <w:szCs w:val="22"/>
          <w:lang w:val="id"/>
        </w:rPr>
      </w:pPr>
      <w:r w:rsidRPr="00BB4283">
        <w:rPr>
          <w:sz w:val="22"/>
          <w:szCs w:val="22"/>
          <w:lang w:val="id"/>
        </w:rPr>
        <w:t>Peningkatan mutu dan perluasan pendidikan membutuhkan sekurang-kurangnya tiga faktor utama yaitu:</w:t>
      </w:r>
    </w:p>
    <w:p w:rsidR="00BB4283" w:rsidRPr="00BB4283" w:rsidRDefault="00BB4283" w:rsidP="00BB4283">
      <w:pPr>
        <w:widowControl w:val="0"/>
        <w:numPr>
          <w:ilvl w:val="0"/>
          <w:numId w:val="27"/>
        </w:numPr>
        <w:tabs>
          <w:tab w:val="left" w:pos="478"/>
        </w:tabs>
        <w:autoSpaceDE w:val="0"/>
        <w:autoSpaceDN w:val="0"/>
        <w:spacing w:before="13" w:line="242" w:lineRule="auto"/>
        <w:ind w:left="1134" w:right="158"/>
        <w:jc w:val="both"/>
        <w:rPr>
          <w:sz w:val="22"/>
          <w:szCs w:val="22"/>
          <w:lang w:val="id"/>
        </w:rPr>
      </w:pPr>
      <w:r w:rsidRPr="00BB4283">
        <w:rPr>
          <w:sz w:val="22"/>
          <w:szCs w:val="22"/>
          <w:lang w:val="id"/>
        </w:rPr>
        <w:t>Peningkatan Mutu Tenaga pendidikan.</w:t>
      </w:r>
    </w:p>
    <w:p w:rsidR="00BB4283" w:rsidRPr="00BB4283" w:rsidRDefault="00BB4283" w:rsidP="00BB4283">
      <w:pPr>
        <w:widowControl w:val="0"/>
        <w:numPr>
          <w:ilvl w:val="0"/>
          <w:numId w:val="27"/>
        </w:numPr>
        <w:tabs>
          <w:tab w:val="left" w:pos="478"/>
        </w:tabs>
        <w:autoSpaceDE w:val="0"/>
        <w:autoSpaceDN w:val="0"/>
        <w:spacing w:before="13" w:line="242" w:lineRule="auto"/>
        <w:ind w:left="1134" w:right="158"/>
        <w:jc w:val="both"/>
        <w:rPr>
          <w:sz w:val="22"/>
          <w:szCs w:val="22"/>
          <w:lang w:val="id"/>
        </w:rPr>
      </w:pPr>
      <w:r w:rsidRPr="00BB4283">
        <w:rPr>
          <w:sz w:val="22"/>
          <w:szCs w:val="22"/>
          <w:lang w:val="id"/>
        </w:rPr>
        <w:t>Peningkatan proses belajar mengajar untuk siswa.</w:t>
      </w:r>
    </w:p>
    <w:p w:rsidR="00BB4283" w:rsidRPr="00BB4283" w:rsidRDefault="00BB4283" w:rsidP="00BB4283">
      <w:pPr>
        <w:widowControl w:val="0"/>
        <w:numPr>
          <w:ilvl w:val="0"/>
          <w:numId w:val="27"/>
        </w:numPr>
        <w:tabs>
          <w:tab w:val="left" w:pos="478"/>
        </w:tabs>
        <w:autoSpaceDE w:val="0"/>
        <w:autoSpaceDN w:val="0"/>
        <w:spacing w:before="13" w:line="242" w:lineRule="auto"/>
        <w:ind w:left="1134" w:right="158"/>
        <w:jc w:val="both"/>
        <w:rPr>
          <w:sz w:val="22"/>
          <w:szCs w:val="22"/>
          <w:lang w:val="id"/>
        </w:rPr>
      </w:pPr>
      <w:r w:rsidRPr="00BB4283">
        <w:rPr>
          <w:sz w:val="22"/>
          <w:szCs w:val="22"/>
          <w:lang w:val="id"/>
        </w:rPr>
        <w:t>Peningkatan nilai-nilai bagi guru dalam peningkatan mutu pendidikan.</w:t>
      </w:r>
    </w:p>
    <w:p w:rsidR="00BB4283" w:rsidRPr="00BB4283" w:rsidRDefault="00BB4283" w:rsidP="00BB4283">
      <w:pPr>
        <w:widowControl w:val="0"/>
        <w:numPr>
          <w:ilvl w:val="0"/>
          <w:numId w:val="26"/>
        </w:numPr>
        <w:tabs>
          <w:tab w:val="left" w:pos="567"/>
        </w:tabs>
        <w:autoSpaceDE w:val="0"/>
        <w:autoSpaceDN w:val="0"/>
        <w:spacing w:before="13" w:line="242" w:lineRule="auto"/>
        <w:ind w:left="567" w:right="158"/>
        <w:jc w:val="both"/>
        <w:rPr>
          <w:sz w:val="22"/>
          <w:szCs w:val="22"/>
          <w:lang w:val="id"/>
        </w:rPr>
      </w:pPr>
      <w:r w:rsidRPr="00BB4283">
        <w:rPr>
          <w:sz w:val="22"/>
          <w:szCs w:val="22"/>
          <w:lang w:val="id"/>
        </w:rPr>
        <w:t>Faktor–faktor yang menghambat dan mendukung Implementasi Program Kerjasama PINTAR Tanoto Foundation dibidang Pendidikan dengan Pemerintah Kota Bontang</w:t>
      </w:r>
    </w:p>
    <w:p w:rsidR="00BB4283" w:rsidRPr="00BB4283" w:rsidRDefault="00BB4283" w:rsidP="00BB4283">
      <w:pPr>
        <w:widowControl w:val="0"/>
        <w:autoSpaceDE w:val="0"/>
        <w:autoSpaceDN w:val="0"/>
        <w:spacing w:before="14" w:line="252" w:lineRule="auto"/>
        <w:ind w:right="156" w:firstLine="720"/>
        <w:jc w:val="both"/>
        <w:rPr>
          <w:sz w:val="22"/>
          <w:szCs w:val="22"/>
          <w:lang w:val="id"/>
        </w:rPr>
      </w:pPr>
      <w:r w:rsidRPr="00BB4283">
        <w:rPr>
          <w:sz w:val="22"/>
          <w:szCs w:val="22"/>
          <w:lang w:val="id"/>
        </w:rPr>
        <w:t>Dalam penelitian ini digunakan dua</w:t>
      </w:r>
      <w:r w:rsidRPr="00BB4283">
        <w:rPr>
          <w:spacing w:val="1"/>
          <w:sz w:val="22"/>
          <w:szCs w:val="22"/>
          <w:lang w:val="id"/>
        </w:rPr>
        <w:t xml:space="preserve"> </w:t>
      </w:r>
      <w:r w:rsidRPr="00BB4283">
        <w:rPr>
          <w:sz w:val="22"/>
          <w:szCs w:val="22"/>
          <w:lang w:val="id"/>
        </w:rPr>
        <w:t>sumber</w:t>
      </w:r>
      <w:r w:rsidRPr="00BB4283">
        <w:rPr>
          <w:spacing w:val="1"/>
          <w:sz w:val="22"/>
          <w:szCs w:val="22"/>
          <w:lang w:val="id"/>
        </w:rPr>
        <w:t xml:space="preserve"> </w:t>
      </w:r>
      <w:r w:rsidRPr="00BB4283">
        <w:rPr>
          <w:sz w:val="22"/>
          <w:szCs w:val="22"/>
          <w:lang w:val="id"/>
        </w:rPr>
        <w:t>data</w:t>
      </w:r>
      <w:r w:rsidRPr="00BB4283">
        <w:rPr>
          <w:spacing w:val="55"/>
          <w:sz w:val="22"/>
          <w:szCs w:val="22"/>
          <w:lang w:val="id"/>
        </w:rPr>
        <w:t xml:space="preserve"> </w:t>
      </w:r>
      <w:r w:rsidRPr="00BB4283">
        <w:rPr>
          <w:sz w:val="22"/>
          <w:szCs w:val="22"/>
          <w:lang w:val="id"/>
        </w:rPr>
        <w:t>yaitu:</w:t>
      </w:r>
      <w:r w:rsidRPr="00BB4283">
        <w:rPr>
          <w:spacing w:val="55"/>
          <w:sz w:val="22"/>
          <w:szCs w:val="22"/>
          <w:lang w:val="id"/>
        </w:rPr>
        <w:t xml:space="preserve"> </w:t>
      </w:r>
      <w:r w:rsidRPr="00BB4283">
        <w:rPr>
          <w:sz w:val="22"/>
          <w:szCs w:val="22"/>
          <w:lang w:val="id"/>
        </w:rPr>
        <w:t>Data</w:t>
      </w:r>
      <w:r w:rsidRPr="00BB4283">
        <w:rPr>
          <w:spacing w:val="55"/>
          <w:sz w:val="22"/>
          <w:szCs w:val="22"/>
          <w:lang w:val="id"/>
        </w:rPr>
        <w:t xml:space="preserve"> </w:t>
      </w:r>
      <w:r w:rsidRPr="00BB4283">
        <w:rPr>
          <w:sz w:val="22"/>
          <w:szCs w:val="22"/>
          <w:lang w:val="id"/>
        </w:rPr>
        <w:t>primer</w:t>
      </w:r>
      <w:r w:rsidRPr="00BB4283">
        <w:rPr>
          <w:spacing w:val="55"/>
          <w:sz w:val="22"/>
          <w:szCs w:val="22"/>
          <w:lang w:val="id"/>
        </w:rPr>
        <w:t xml:space="preserve"> </w:t>
      </w:r>
      <w:r w:rsidRPr="00BB4283">
        <w:rPr>
          <w:sz w:val="22"/>
          <w:szCs w:val="22"/>
          <w:lang w:val="id"/>
        </w:rPr>
        <w:t>dan</w:t>
      </w:r>
      <w:r w:rsidRPr="00BB4283">
        <w:rPr>
          <w:spacing w:val="1"/>
          <w:sz w:val="22"/>
          <w:szCs w:val="22"/>
          <w:lang w:val="id"/>
        </w:rPr>
        <w:t xml:space="preserve"> </w:t>
      </w:r>
      <w:r w:rsidRPr="00BB4283">
        <w:rPr>
          <w:sz w:val="22"/>
          <w:szCs w:val="22"/>
          <w:lang w:val="id"/>
        </w:rPr>
        <w:t xml:space="preserve">data sekunder. </w:t>
      </w:r>
      <w:r w:rsidRPr="00BB4283">
        <w:rPr>
          <w:i/>
          <w:sz w:val="22"/>
          <w:szCs w:val="22"/>
          <w:lang w:val="id"/>
        </w:rPr>
        <w:t>Key informan</w:t>
      </w:r>
      <w:r w:rsidRPr="00BB4283">
        <w:rPr>
          <w:i/>
          <w:spacing w:val="1"/>
          <w:sz w:val="22"/>
          <w:szCs w:val="22"/>
          <w:lang w:val="id"/>
        </w:rPr>
        <w:t xml:space="preserve"> </w:t>
      </w:r>
      <w:r w:rsidRPr="00BB4283">
        <w:rPr>
          <w:sz w:val="22"/>
          <w:szCs w:val="22"/>
          <w:lang w:val="id"/>
        </w:rPr>
        <w:t>sebagai sumber data primer adalah Dinas Pendidikan Kota Bontang, Kepala Sekolah dan Guru. Sedangkan data sekunder dalam</w:t>
      </w:r>
      <w:r w:rsidRPr="00BB4283">
        <w:rPr>
          <w:spacing w:val="1"/>
          <w:sz w:val="22"/>
          <w:szCs w:val="22"/>
          <w:lang w:val="id"/>
        </w:rPr>
        <w:t xml:space="preserve"> </w:t>
      </w:r>
      <w:r w:rsidRPr="00BB4283">
        <w:rPr>
          <w:sz w:val="22"/>
          <w:szCs w:val="22"/>
          <w:lang w:val="id"/>
        </w:rPr>
        <w:t>penelitian</w:t>
      </w:r>
      <w:r w:rsidRPr="00BB4283">
        <w:rPr>
          <w:spacing w:val="1"/>
          <w:sz w:val="22"/>
          <w:szCs w:val="22"/>
          <w:lang w:val="id"/>
        </w:rPr>
        <w:t xml:space="preserve"> </w:t>
      </w:r>
      <w:r w:rsidRPr="00BB4283">
        <w:rPr>
          <w:sz w:val="22"/>
          <w:szCs w:val="22"/>
          <w:lang w:val="id"/>
        </w:rPr>
        <w:t>ini</w:t>
      </w:r>
      <w:r w:rsidRPr="00BB4283">
        <w:rPr>
          <w:spacing w:val="1"/>
          <w:sz w:val="22"/>
          <w:szCs w:val="22"/>
          <w:lang w:val="id"/>
        </w:rPr>
        <w:t xml:space="preserve"> </w:t>
      </w:r>
      <w:r w:rsidRPr="00BB4283">
        <w:rPr>
          <w:sz w:val="22"/>
          <w:szCs w:val="22"/>
          <w:lang w:val="id"/>
        </w:rPr>
        <w:t>bersumber</w:t>
      </w:r>
      <w:r w:rsidRPr="00BB4283">
        <w:rPr>
          <w:spacing w:val="1"/>
          <w:sz w:val="22"/>
          <w:szCs w:val="22"/>
          <w:lang w:val="id"/>
        </w:rPr>
        <w:t xml:space="preserve"> </w:t>
      </w:r>
      <w:r w:rsidRPr="00BB4283">
        <w:rPr>
          <w:sz w:val="22"/>
          <w:szCs w:val="22"/>
          <w:lang w:val="id"/>
        </w:rPr>
        <w:t>dari</w:t>
      </w:r>
      <w:r w:rsidRPr="00BB4283">
        <w:rPr>
          <w:spacing w:val="1"/>
          <w:sz w:val="22"/>
          <w:szCs w:val="22"/>
          <w:lang w:val="id"/>
        </w:rPr>
        <w:t xml:space="preserve"> </w:t>
      </w:r>
      <w:r w:rsidRPr="00BB4283">
        <w:rPr>
          <w:sz w:val="22"/>
          <w:szCs w:val="22"/>
          <w:lang w:val="id"/>
        </w:rPr>
        <w:t>dokumen,</w:t>
      </w:r>
      <w:r w:rsidRPr="00BB4283">
        <w:rPr>
          <w:spacing w:val="1"/>
          <w:sz w:val="22"/>
          <w:szCs w:val="22"/>
          <w:lang w:val="id"/>
        </w:rPr>
        <w:t xml:space="preserve"> </w:t>
      </w:r>
      <w:r w:rsidRPr="00BB4283">
        <w:rPr>
          <w:sz w:val="22"/>
          <w:szCs w:val="22"/>
          <w:lang w:val="id"/>
        </w:rPr>
        <w:t>arsip</w:t>
      </w:r>
      <w:r w:rsidRPr="00BB4283">
        <w:rPr>
          <w:spacing w:val="1"/>
          <w:sz w:val="22"/>
          <w:szCs w:val="22"/>
          <w:lang w:val="id"/>
        </w:rPr>
        <w:t xml:space="preserve"> </w:t>
      </w:r>
      <w:r w:rsidRPr="00BB4283">
        <w:rPr>
          <w:sz w:val="22"/>
          <w:szCs w:val="22"/>
          <w:lang w:val="id"/>
        </w:rPr>
        <w:t>dan</w:t>
      </w:r>
      <w:r w:rsidRPr="00BB4283">
        <w:rPr>
          <w:spacing w:val="1"/>
          <w:sz w:val="22"/>
          <w:szCs w:val="22"/>
          <w:lang w:val="id"/>
        </w:rPr>
        <w:t xml:space="preserve"> </w:t>
      </w:r>
      <w:r w:rsidRPr="00BB4283">
        <w:rPr>
          <w:sz w:val="22"/>
          <w:szCs w:val="22"/>
          <w:lang w:val="id"/>
        </w:rPr>
        <w:t>laporan</w:t>
      </w:r>
      <w:r w:rsidRPr="00BB4283">
        <w:rPr>
          <w:spacing w:val="1"/>
          <w:sz w:val="22"/>
          <w:szCs w:val="22"/>
          <w:lang w:val="id"/>
        </w:rPr>
        <w:t xml:space="preserve"> </w:t>
      </w:r>
      <w:r w:rsidRPr="00BB4283">
        <w:rPr>
          <w:sz w:val="22"/>
          <w:szCs w:val="22"/>
          <w:lang w:val="id"/>
        </w:rPr>
        <w:t>terkait</w:t>
      </w:r>
      <w:r w:rsidRPr="00BB4283">
        <w:rPr>
          <w:spacing w:val="1"/>
          <w:sz w:val="22"/>
          <w:szCs w:val="22"/>
          <w:lang w:val="id"/>
        </w:rPr>
        <w:t xml:space="preserve"> </w:t>
      </w:r>
      <w:r w:rsidRPr="00BB4283">
        <w:rPr>
          <w:sz w:val="22"/>
          <w:szCs w:val="22"/>
          <w:lang w:val="id"/>
        </w:rPr>
        <w:t>dengan Implementasi Program PINTAR di KALTIM Tahun 2020.</w:t>
      </w:r>
    </w:p>
    <w:p w:rsidR="00BB4283" w:rsidRPr="00BB4283" w:rsidRDefault="00BB4283" w:rsidP="00BB4283">
      <w:pPr>
        <w:widowControl w:val="0"/>
        <w:autoSpaceDE w:val="0"/>
        <w:autoSpaceDN w:val="0"/>
        <w:spacing w:line="252" w:lineRule="auto"/>
        <w:ind w:right="161" w:firstLine="720"/>
        <w:jc w:val="both"/>
        <w:rPr>
          <w:sz w:val="22"/>
          <w:szCs w:val="22"/>
          <w:lang w:val="id"/>
        </w:rPr>
      </w:pPr>
      <w:r w:rsidRPr="00BB4283">
        <w:rPr>
          <w:sz w:val="22"/>
          <w:szCs w:val="22"/>
          <w:lang w:val="id"/>
        </w:rPr>
        <w:t>Teknik pengumpulan data yang digunakan dalam penelitian ini adalah (1)</w:t>
      </w:r>
      <w:r w:rsidRPr="00BB4283">
        <w:rPr>
          <w:spacing w:val="1"/>
          <w:sz w:val="22"/>
          <w:szCs w:val="22"/>
          <w:lang w:val="id"/>
        </w:rPr>
        <w:t xml:space="preserve"> </w:t>
      </w:r>
      <w:r w:rsidRPr="00BB4283">
        <w:rPr>
          <w:sz w:val="22"/>
          <w:szCs w:val="22"/>
          <w:lang w:val="id"/>
        </w:rPr>
        <w:t>tinjauan</w:t>
      </w:r>
      <w:r w:rsidRPr="00BB4283">
        <w:rPr>
          <w:spacing w:val="1"/>
          <w:sz w:val="22"/>
          <w:szCs w:val="22"/>
          <w:lang w:val="id"/>
        </w:rPr>
        <w:t xml:space="preserve"> </w:t>
      </w:r>
      <w:r w:rsidRPr="00BB4283">
        <w:rPr>
          <w:sz w:val="22"/>
          <w:szCs w:val="22"/>
          <w:lang w:val="id"/>
        </w:rPr>
        <w:t>pustaka</w:t>
      </w:r>
      <w:r w:rsidRPr="00BB4283">
        <w:rPr>
          <w:spacing w:val="1"/>
          <w:sz w:val="22"/>
          <w:szCs w:val="22"/>
          <w:lang w:val="id"/>
        </w:rPr>
        <w:t xml:space="preserve"> </w:t>
      </w:r>
      <w:r w:rsidRPr="00BB4283">
        <w:rPr>
          <w:sz w:val="22"/>
          <w:szCs w:val="22"/>
          <w:lang w:val="id"/>
        </w:rPr>
        <w:t>(</w:t>
      </w:r>
      <w:r w:rsidRPr="00BB4283">
        <w:rPr>
          <w:i/>
          <w:sz w:val="22"/>
          <w:szCs w:val="22"/>
          <w:lang w:val="id"/>
        </w:rPr>
        <w:t>library</w:t>
      </w:r>
      <w:r w:rsidRPr="00BB4283">
        <w:rPr>
          <w:i/>
          <w:spacing w:val="1"/>
          <w:sz w:val="22"/>
          <w:szCs w:val="22"/>
          <w:lang w:val="id"/>
        </w:rPr>
        <w:t xml:space="preserve"> </w:t>
      </w:r>
      <w:r w:rsidRPr="00BB4283">
        <w:rPr>
          <w:i/>
          <w:sz w:val="22"/>
          <w:szCs w:val="22"/>
          <w:lang w:val="id"/>
        </w:rPr>
        <w:t>research</w:t>
      </w:r>
      <w:r w:rsidRPr="00BB4283">
        <w:rPr>
          <w:sz w:val="22"/>
          <w:szCs w:val="22"/>
          <w:lang w:val="id"/>
        </w:rPr>
        <w:t>),</w:t>
      </w:r>
      <w:r w:rsidRPr="00BB4283">
        <w:rPr>
          <w:spacing w:val="1"/>
          <w:sz w:val="22"/>
          <w:szCs w:val="22"/>
          <w:lang w:val="id"/>
        </w:rPr>
        <w:t xml:space="preserve"> </w:t>
      </w:r>
      <w:r w:rsidRPr="00BB4283">
        <w:rPr>
          <w:sz w:val="22"/>
          <w:szCs w:val="22"/>
          <w:lang w:val="id"/>
        </w:rPr>
        <w:t>(2)</w:t>
      </w:r>
      <w:r w:rsidRPr="00BB4283">
        <w:rPr>
          <w:spacing w:val="1"/>
          <w:sz w:val="22"/>
          <w:szCs w:val="22"/>
          <w:lang w:val="id"/>
        </w:rPr>
        <w:t xml:space="preserve"> </w:t>
      </w:r>
      <w:r w:rsidRPr="00BB4283">
        <w:rPr>
          <w:sz w:val="22"/>
          <w:szCs w:val="22"/>
          <w:lang w:val="id"/>
        </w:rPr>
        <w:t>Penelitian</w:t>
      </w:r>
      <w:r w:rsidRPr="00BB4283">
        <w:rPr>
          <w:spacing w:val="56"/>
          <w:sz w:val="22"/>
          <w:szCs w:val="22"/>
          <w:lang w:val="id"/>
        </w:rPr>
        <w:t xml:space="preserve"> </w:t>
      </w:r>
      <w:r w:rsidRPr="00BB4283">
        <w:rPr>
          <w:sz w:val="22"/>
          <w:szCs w:val="22"/>
          <w:lang w:val="id"/>
        </w:rPr>
        <w:t>lapangan</w:t>
      </w:r>
      <w:r w:rsidRPr="00BB4283">
        <w:rPr>
          <w:spacing w:val="56"/>
          <w:sz w:val="22"/>
          <w:szCs w:val="22"/>
          <w:lang w:val="id"/>
        </w:rPr>
        <w:t xml:space="preserve"> </w:t>
      </w:r>
      <w:r w:rsidRPr="00BB4283">
        <w:rPr>
          <w:sz w:val="22"/>
          <w:szCs w:val="22"/>
          <w:lang w:val="id"/>
        </w:rPr>
        <w:t>(</w:t>
      </w:r>
      <w:r w:rsidRPr="00BB4283">
        <w:rPr>
          <w:i/>
          <w:sz w:val="22"/>
          <w:szCs w:val="22"/>
          <w:lang w:val="id"/>
        </w:rPr>
        <w:t>field</w:t>
      </w:r>
      <w:r w:rsidRPr="00BB4283">
        <w:rPr>
          <w:i/>
          <w:spacing w:val="56"/>
          <w:sz w:val="22"/>
          <w:szCs w:val="22"/>
          <w:lang w:val="id"/>
        </w:rPr>
        <w:t xml:space="preserve"> </w:t>
      </w:r>
      <w:r w:rsidRPr="00BB4283">
        <w:rPr>
          <w:i/>
          <w:sz w:val="22"/>
          <w:szCs w:val="22"/>
          <w:lang w:val="id"/>
        </w:rPr>
        <w:t>work</w:t>
      </w:r>
      <w:r w:rsidRPr="00BB4283">
        <w:rPr>
          <w:i/>
          <w:spacing w:val="1"/>
          <w:sz w:val="22"/>
          <w:szCs w:val="22"/>
          <w:lang w:val="id"/>
        </w:rPr>
        <w:t xml:space="preserve"> </w:t>
      </w:r>
      <w:r w:rsidRPr="00BB4283">
        <w:rPr>
          <w:i/>
          <w:sz w:val="22"/>
          <w:szCs w:val="22"/>
          <w:lang w:val="id"/>
        </w:rPr>
        <w:t>research</w:t>
      </w:r>
      <w:r w:rsidRPr="00BB4283">
        <w:rPr>
          <w:sz w:val="22"/>
          <w:szCs w:val="22"/>
          <w:lang w:val="id"/>
        </w:rPr>
        <w:t>) yaitu melalui observasi, wawancara dan penelitian dokumen. Teknik</w:t>
      </w:r>
      <w:r w:rsidRPr="00BB4283">
        <w:rPr>
          <w:spacing w:val="1"/>
          <w:sz w:val="22"/>
          <w:szCs w:val="22"/>
          <w:lang w:val="id"/>
        </w:rPr>
        <w:t xml:space="preserve"> </w:t>
      </w:r>
      <w:r w:rsidRPr="00BB4283">
        <w:rPr>
          <w:sz w:val="22"/>
          <w:szCs w:val="22"/>
          <w:lang w:val="id"/>
        </w:rPr>
        <w:t>analisis data yang digunakan peneliti adalah metode analisis kualitatif menurut</w:t>
      </w:r>
      <w:r w:rsidRPr="00BB4283">
        <w:rPr>
          <w:spacing w:val="1"/>
          <w:sz w:val="22"/>
          <w:szCs w:val="22"/>
          <w:lang w:val="id"/>
        </w:rPr>
        <w:t xml:space="preserve"> </w:t>
      </w:r>
      <w:r w:rsidRPr="00BB4283">
        <w:rPr>
          <w:sz w:val="22"/>
          <w:szCs w:val="22"/>
          <w:lang w:val="id"/>
        </w:rPr>
        <w:t>Miles,</w:t>
      </w:r>
      <w:r w:rsidRPr="00BB4283">
        <w:rPr>
          <w:spacing w:val="1"/>
          <w:sz w:val="22"/>
          <w:szCs w:val="22"/>
          <w:lang w:val="id"/>
        </w:rPr>
        <w:t xml:space="preserve"> </w:t>
      </w:r>
      <w:r w:rsidRPr="00BB4283">
        <w:rPr>
          <w:sz w:val="22"/>
          <w:szCs w:val="22"/>
          <w:lang w:val="id"/>
        </w:rPr>
        <w:t>Huberman</w:t>
      </w:r>
      <w:r w:rsidRPr="00BB4283">
        <w:rPr>
          <w:spacing w:val="1"/>
          <w:sz w:val="22"/>
          <w:szCs w:val="22"/>
          <w:lang w:val="id"/>
        </w:rPr>
        <w:t xml:space="preserve"> </w:t>
      </w:r>
      <w:r w:rsidRPr="00BB4283">
        <w:rPr>
          <w:sz w:val="22"/>
          <w:szCs w:val="22"/>
          <w:lang w:val="id"/>
        </w:rPr>
        <w:t>dan</w:t>
      </w:r>
      <w:r w:rsidRPr="00BB4283">
        <w:rPr>
          <w:spacing w:val="1"/>
          <w:sz w:val="22"/>
          <w:szCs w:val="22"/>
          <w:lang w:val="id"/>
        </w:rPr>
        <w:t xml:space="preserve"> </w:t>
      </w:r>
      <w:r w:rsidRPr="00BB4283">
        <w:rPr>
          <w:sz w:val="22"/>
          <w:szCs w:val="22"/>
          <w:lang w:val="id"/>
        </w:rPr>
        <w:t>Saldana</w:t>
      </w:r>
      <w:r w:rsidRPr="00BB4283">
        <w:rPr>
          <w:spacing w:val="1"/>
          <w:sz w:val="22"/>
          <w:szCs w:val="22"/>
          <w:lang w:val="id"/>
        </w:rPr>
        <w:t xml:space="preserve"> </w:t>
      </w:r>
      <w:r w:rsidRPr="00BB4283">
        <w:rPr>
          <w:sz w:val="22"/>
          <w:szCs w:val="22"/>
          <w:lang w:val="id"/>
        </w:rPr>
        <w:t>(2014:31-33)</w:t>
      </w:r>
      <w:r w:rsidRPr="00BB4283">
        <w:rPr>
          <w:spacing w:val="1"/>
          <w:sz w:val="22"/>
          <w:szCs w:val="22"/>
          <w:lang w:val="id"/>
        </w:rPr>
        <w:t xml:space="preserve"> </w:t>
      </w:r>
      <w:r w:rsidRPr="00BB4283">
        <w:rPr>
          <w:sz w:val="22"/>
          <w:szCs w:val="22"/>
          <w:lang w:val="id"/>
        </w:rPr>
        <w:t>yang</w:t>
      </w:r>
      <w:r w:rsidRPr="00BB4283">
        <w:rPr>
          <w:spacing w:val="1"/>
          <w:sz w:val="22"/>
          <w:szCs w:val="22"/>
          <w:lang w:val="id"/>
        </w:rPr>
        <w:t xml:space="preserve"> </w:t>
      </w:r>
      <w:r w:rsidRPr="00BB4283">
        <w:rPr>
          <w:sz w:val="22"/>
          <w:szCs w:val="22"/>
          <w:lang w:val="id"/>
        </w:rPr>
        <w:t>meliputi</w:t>
      </w:r>
      <w:r w:rsidRPr="00BB4283">
        <w:rPr>
          <w:spacing w:val="1"/>
          <w:sz w:val="22"/>
          <w:szCs w:val="22"/>
          <w:lang w:val="id"/>
        </w:rPr>
        <w:t xml:space="preserve"> </w:t>
      </w:r>
      <w:r w:rsidRPr="00BB4283">
        <w:rPr>
          <w:sz w:val="22"/>
          <w:szCs w:val="22"/>
          <w:lang w:val="id"/>
        </w:rPr>
        <w:t>kegiatan:</w:t>
      </w:r>
      <w:r w:rsidRPr="00BB4283">
        <w:rPr>
          <w:spacing w:val="1"/>
          <w:sz w:val="22"/>
          <w:szCs w:val="22"/>
          <w:lang w:val="id"/>
        </w:rPr>
        <w:t xml:space="preserve"> </w:t>
      </w:r>
      <w:r w:rsidRPr="00BB4283">
        <w:rPr>
          <w:sz w:val="22"/>
          <w:szCs w:val="22"/>
          <w:lang w:val="id"/>
        </w:rPr>
        <w:t>(1)</w:t>
      </w:r>
      <w:r w:rsidRPr="00BB4283">
        <w:rPr>
          <w:spacing w:val="1"/>
          <w:sz w:val="22"/>
          <w:szCs w:val="22"/>
          <w:lang w:val="id"/>
        </w:rPr>
        <w:t xml:space="preserve"> </w:t>
      </w:r>
      <w:r w:rsidRPr="00BB4283">
        <w:rPr>
          <w:sz w:val="22"/>
          <w:szCs w:val="22"/>
          <w:lang w:val="id"/>
        </w:rPr>
        <w:t>Kondensasi Data</w:t>
      </w:r>
      <w:r w:rsidRPr="00BB4283">
        <w:rPr>
          <w:spacing w:val="1"/>
          <w:sz w:val="22"/>
          <w:szCs w:val="22"/>
          <w:lang w:val="id"/>
        </w:rPr>
        <w:t xml:space="preserve"> </w:t>
      </w:r>
      <w:r w:rsidRPr="00BB4283">
        <w:rPr>
          <w:sz w:val="22"/>
          <w:szCs w:val="22"/>
          <w:lang w:val="id"/>
        </w:rPr>
        <w:t>(</w:t>
      </w:r>
      <w:r w:rsidRPr="00BB4283">
        <w:rPr>
          <w:i/>
          <w:sz w:val="22"/>
          <w:szCs w:val="22"/>
          <w:lang w:val="id"/>
        </w:rPr>
        <w:t>Data Condesation</w:t>
      </w:r>
      <w:r w:rsidRPr="00BB4283">
        <w:rPr>
          <w:sz w:val="22"/>
          <w:szCs w:val="22"/>
          <w:lang w:val="id"/>
        </w:rPr>
        <w:t>), (2) Penyajian Data (</w:t>
      </w:r>
      <w:r w:rsidRPr="00BB4283">
        <w:rPr>
          <w:i/>
          <w:sz w:val="22"/>
          <w:szCs w:val="22"/>
          <w:lang w:val="id"/>
        </w:rPr>
        <w:t>Data</w:t>
      </w:r>
      <w:r w:rsidRPr="00BB4283">
        <w:rPr>
          <w:i/>
          <w:spacing w:val="1"/>
          <w:sz w:val="22"/>
          <w:szCs w:val="22"/>
          <w:lang w:val="id"/>
        </w:rPr>
        <w:t xml:space="preserve"> </w:t>
      </w:r>
      <w:r w:rsidRPr="00BB4283">
        <w:rPr>
          <w:i/>
          <w:sz w:val="22"/>
          <w:szCs w:val="22"/>
          <w:lang w:val="id"/>
        </w:rPr>
        <w:t>Display</w:t>
      </w:r>
      <w:r w:rsidRPr="00BB4283">
        <w:rPr>
          <w:sz w:val="22"/>
          <w:szCs w:val="22"/>
          <w:lang w:val="id"/>
        </w:rPr>
        <w:t>), (3)</w:t>
      </w:r>
      <w:r w:rsidRPr="00BB4283">
        <w:rPr>
          <w:spacing w:val="1"/>
          <w:sz w:val="22"/>
          <w:szCs w:val="22"/>
          <w:lang w:val="id"/>
        </w:rPr>
        <w:t xml:space="preserve"> </w:t>
      </w:r>
      <w:r w:rsidRPr="00BB4283">
        <w:rPr>
          <w:sz w:val="22"/>
          <w:szCs w:val="22"/>
          <w:lang w:val="id"/>
        </w:rPr>
        <w:t>Penyimpulan/Verifikasi</w:t>
      </w:r>
      <w:r w:rsidRPr="00BB4283">
        <w:rPr>
          <w:spacing w:val="4"/>
          <w:sz w:val="22"/>
          <w:szCs w:val="22"/>
          <w:lang w:val="id"/>
        </w:rPr>
        <w:t xml:space="preserve"> </w:t>
      </w:r>
      <w:r w:rsidRPr="00BB4283">
        <w:rPr>
          <w:sz w:val="22"/>
          <w:szCs w:val="22"/>
          <w:lang w:val="id"/>
        </w:rPr>
        <w:t>(</w:t>
      </w:r>
      <w:r w:rsidRPr="00BB4283">
        <w:rPr>
          <w:i/>
          <w:sz w:val="22"/>
          <w:szCs w:val="22"/>
          <w:lang w:val="id"/>
        </w:rPr>
        <w:t>Drawing</w:t>
      </w:r>
      <w:r w:rsidRPr="00BB4283">
        <w:rPr>
          <w:i/>
          <w:spacing w:val="19"/>
          <w:sz w:val="22"/>
          <w:szCs w:val="22"/>
          <w:lang w:val="id"/>
        </w:rPr>
        <w:t xml:space="preserve"> </w:t>
      </w:r>
      <w:r w:rsidRPr="00BB4283">
        <w:rPr>
          <w:i/>
          <w:sz w:val="22"/>
          <w:szCs w:val="22"/>
          <w:lang w:val="id"/>
        </w:rPr>
        <w:t>and</w:t>
      </w:r>
      <w:r w:rsidRPr="00BB4283">
        <w:rPr>
          <w:i/>
          <w:spacing w:val="20"/>
          <w:sz w:val="22"/>
          <w:szCs w:val="22"/>
          <w:lang w:val="id"/>
        </w:rPr>
        <w:t xml:space="preserve"> </w:t>
      </w:r>
      <w:r w:rsidRPr="00BB4283">
        <w:rPr>
          <w:i/>
          <w:sz w:val="22"/>
          <w:szCs w:val="22"/>
          <w:lang w:val="id"/>
        </w:rPr>
        <w:t>Verifying</w:t>
      </w:r>
      <w:r w:rsidRPr="00BB4283">
        <w:rPr>
          <w:i/>
          <w:spacing w:val="20"/>
          <w:sz w:val="22"/>
          <w:szCs w:val="22"/>
          <w:lang w:val="id"/>
        </w:rPr>
        <w:t xml:space="preserve"> </w:t>
      </w:r>
      <w:r w:rsidRPr="00BB4283">
        <w:rPr>
          <w:i/>
          <w:sz w:val="22"/>
          <w:szCs w:val="22"/>
          <w:lang w:val="id"/>
        </w:rPr>
        <w:t>Conclusions</w:t>
      </w:r>
      <w:r w:rsidRPr="00BB4283">
        <w:rPr>
          <w:sz w:val="22"/>
          <w:szCs w:val="22"/>
          <w:lang w:val="id"/>
        </w:rPr>
        <w:t>)</w:t>
      </w:r>
    </w:p>
    <w:p w:rsidR="00BB4283" w:rsidRPr="00BB4283" w:rsidRDefault="00BB4283" w:rsidP="00BB4283">
      <w:pPr>
        <w:widowControl w:val="0"/>
        <w:autoSpaceDE w:val="0"/>
        <w:autoSpaceDN w:val="0"/>
        <w:spacing w:before="200" w:line="247" w:lineRule="exact"/>
        <w:ind w:left="116"/>
        <w:jc w:val="both"/>
        <w:outlineLvl w:val="2"/>
        <w:rPr>
          <w:b/>
          <w:bCs/>
          <w:sz w:val="22"/>
          <w:szCs w:val="22"/>
          <w:lang w:val="id"/>
        </w:rPr>
      </w:pPr>
      <w:r w:rsidRPr="00BB4283">
        <w:rPr>
          <w:b/>
          <w:bCs/>
          <w:sz w:val="22"/>
          <w:szCs w:val="22"/>
          <w:lang w:val="id"/>
        </w:rPr>
        <w:t>Hasil</w:t>
      </w:r>
      <w:r w:rsidRPr="00BB4283">
        <w:rPr>
          <w:b/>
          <w:bCs/>
          <w:spacing w:val="15"/>
          <w:sz w:val="22"/>
          <w:szCs w:val="22"/>
          <w:lang w:val="id"/>
        </w:rPr>
        <w:t xml:space="preserve"> </w:t>
      </w:r>
      <w:r w:rsidRPr="00BB4283">
        <w:rPr>
          <w:b/>
          <w:bCs/>
          <w:sz w:val="22"/>
          <w:szCs w:val="22"/>
          <w:lang w:val="id"/>
        </w:rPr>
        <w:t>Penelitian</w:t>
      </w:r>
      <w:r w:rsidRPr="00BB4283">
        <w:rPr>
          <w:b/>
          <w:bCs/>
          <w:spacing w:val="16"/>
          <w:sz w:val="22"/>
          <w:szCs w:val="22"/>
          <w:lang w:val="id"/>
        </w:rPr>
        <w:t xml:space="preserve"> </w:t>
      </w:r>
      <w:r w:rsidRPr="00BB4283">
        <w:rPr>
          <w:b/>
          <w:bCs/>
          <w:sz w:val="22"/>
          <w:szCs w:val="22"/>
          <w:lang w:val="id"/>
        </w:rPr>
        <w:t>dan</w:t>
      </w:r>
      <w:r w:rsidRPr="00BB4283">
        <w:rPr>
          <w:b/>
          <w:bCs/>
          <w:spacing w:val="50"/>
          <w:sz w:val="22"/>
          <w:szCs w:val="22"/>
          <w:lang w:val="id"/>
        </w:rPr>
        <w:t xml:space="preserve"> </w:t>
      </w:r>
      <w:r w:rsidRPr="00BB4283">
        <w:rPr>
          <w:b/>
          <w:bCs/>
          <w:sz w:val="22"/>
          <w:szCs w:val="22"/>
          <w:lang w:val="id"/>
        </w:rPr>
        <w:t>Pembahasan</w:t>
      </w:r>
    </w:p>
    <w:p w:rsidR="00BB4283" w:rsidRPr="00BB4283" w:rsidRDefault="00BB4283" w:rsidP="00BB4283">
      <w:pPr>
        <w:widowControl w:val="0"/>
        <w:numPr>
          <w:ilvl w:val="0"/>
          <w:numId w:val="20"/>
        </w:numPr>
        <w:tabs>
          <w:tab w:val="left" w:pos="973"/>
        </w:tabs>
        <w:autoSpaceDE w:val="0"/>
        <w:autoSpaceDN w:val="0"/>
        <w:spacing w:line="237" w:lineRule="exact"/>
        <w:jc w:val="both"/>
        <w:rPr>
          <w:b/>
          <w:i/>
          <w:sz w:val="22"/>
          <w:szCs w:val="22"/>
          <w:lang w:val="id"/>
        </w:rPr>
      </w:pPr>
      <w:r w:rsidRPr="00BB4283">
        <w:rPr>
          <w:b/>
          <w:bCs/>
          <w:i/>
          <w:iCs/>
          <w:sz w:val="22"/>
          <w:szCs w:val="22"/>
          <w:lang w:val="id"/>
        </w:rPr>
        <w:t xml:space="preserve">Implementasi Program kerjasama Pintar Tanoto Foundation </w:t>
      </w:r>
    </w:p>
    <w:p w:rsidR="00BB4283" w:rsidRPr="00BB4283" w:rsidRDefault="00BB4283" w:rsidP="00BB4283">
      <w:pPr>
        <w:widowControl w:val="0"/>
        <w:tabs>
          <w:tab w:val="left" w:pos="709"/>
        </w:tabs>
        <w:autoSpaceDE w:val="0"/>
        <w:autoSpaceDN w:val="0"/>
        <w:spacing w:line="235" w:lineRule="exact"/>
        <w:ind w:left="116"/>
        <w:jc w:val="both"/>
        <w:outlineLvl w:val="3"/>
        <w:rPr>
          <w:sz w:val="22"/>
          <w:szCs w:val="22"/>
          <w:lang w:val="id"/>
        </w:rPr>
      </w:pPr>
      <w:r w:rsidRPr="00BB4283">
        <w:rPr>
          <w:sz w:val="22"/>
          <w:szCs w:val="22"/>
          <w:lang w:val="id"/>
        </w:rPr>
        <w:tab/>
        <w:t>Program PINTAR Tanoto foundation berkolaborasi dengan Mitra di berbagai wilayah indonesia, salah satunya adalah pemerintah kota bontang. Untuk meningkatkan kualitas pendidikan di Indonesia secara berkelanjutan Tanoto Foundation memiliki Tiga Strategi, yaitu :</w:t>
      </w:r>
    </w:p>
    <w:p w:rsidR="00BB4283" w:rsidRPr="00BB4283" w:rsidRDefault="00BB4283" w:rsidP="00BB4283">
      <w:pPr>
        <w:widowControl w:val="0"/>
        <w:numPr>
          <w:ilvl w:val="1"/>
          <w:numId w:val="28"/>
        </w:numPr>
        <w:tabs>
          <w:tab w:val="left" w:pos="838"/>
        </w:tabs>
        <w:autoSpaceDE w:val="0"/>
        <w:autoSpaceDN w:val="0"/>
        <w:spacing w:line="235" w:lineRule="exact"/>
        <w:ind w:left="851"/>
        <w:jc w:val="both"/>
        <w:outlineLvl w:val="3"/>
        <w:rPr>
          <w:sz w:val="22"/>
          <w:szCs w:val="22"/>
          <w:lang w:val="id"/>
        </w:rPr>
      </w:pPr>
      <w:r w:rsidRPr="00BB4283">
        <w:rPr>
          <w:sz w:val="22"/>
          <w:szCs w:val="22"/>
          <w:lang w:val="id"/>
        </w:rPr>
        <w:t>Mengembangkan praktik-praktik baik pembelajaran, manangemen sekolah dan kepemimpinan kepala sekolah dan kepala madrasah.</w:t>
      </w:r>
    </w:p>
    <w:p w:rsidR="00BB4283" w:rsidRPr="00BB4283" w:rsidRDefault="00BB4283" w:rsidP="00BB4283">
      <w:pPr>
        <w:widowControl w:val="0"/>
        <w:numPr>
          <w:ilvl w:val="1"/>
          <w:numId w:val="28"/>
        </w:numPr>
        <w:tabs>
          <w:tab w:val="left" w:pos="838"/>
        </w:tabs>
        <w:autoSpaceDE w:val="0"/>
        <w:autoSpaceDN w:val="0"/>
        <w:spacing w:line="235" w:lineRule="exact"/>
        <w:ind w:left="851"/>
        <w:jc w:val="both"/>
        <w:outlineLvl w:val="3"/>
        <w:rPr>
          <w:sz w:val="22"/>
          <w:szCs w:val="22"/>
          <w:lang w:val="id"/>
        </w:rPr>
      </w:pPr>
      <w:r w:rsidRPr="00BB4283">
        <w:rPr>
          <w:sz w:val="22"/>
          <w:szCs w:val="22"/>
          <w:lang w:val="id"/>
        </w:rPr>
        <w:t>Mendukung pemerintah daerah untuk mendiseminasikan praktik, baik yang sudah di kembangkan kesekolah dan madrasah non mitra.</w:t>
      </w:r>
    </w:p>
    <w:p w:rsidR="00BB4283" w:rsidRPr="00BB4283" w:rsidRDefault="00BB4283" w:rsidP="00BB4283">
      <w:pPr>
        <w:widowControl w:val="0"/>
        <w:numPr>
          <w:ilvl w:val="1"/>
          <w:numId w:val="28"/>
        </w:numPr>
        <w:tabs>
          <w:tab w:val="left" w:pos="838"/>
        </w:tabs>
        <w:autoSpaceDE w:val="0"/>
        <w:autoSpaceDN w:val="0"/>
        <w:spacing w:line="235" w:lineRule="exact"/>
        <w:ind w:left="851"/>
        <w:jc w:val="both"/>
        <w:outlineLvl w:val="3"/>
        <w:rPr>
          <w:bCs/>
          <w:i/>
          <w:iCs/>
          <w:sz w:val="22"/>
          <w:szCs w:val="22"/>
          <w:lang w:val="id"/>
        </w:rPr>
      </w:pPr>
      <w:r w:rsidRPr="00BB4283">
        <w:rPr>
          <w:sz w:val="22"/>
          <w:szCs w:val="22"/>
          <w:lang w:val="id"/>
        </w:rPr>
        <w:t>Memperkuat lembaga pendidikan dan tenaga pendidikan untuk meningkatkan pendidikan guru pra-jabatan, mengembangkan kapasitas penelitian, dan membangun kapasitas LPTK untuk mendukung pendidikan dalam jabatan.</w:t>
      </w:r>
    </w:p>
    <w:p w:rsidR="00BB4283" w:rsidRPr="00BB4283" w:rsidRDefault="00BB4283" w:rsidP="00BB4283">
      <w:pPr>
        <w:widowControl w:val="0"/>
        <w:tabs>
          <w:tab w:val="left" w:pos="838"/>
        </w:tabs>
        <w:autoSpaceDE w:val="0"/>
        <w:autoSpaceDN w:val="0"/>
        <w:spacing w:line="235" w:lineRule="exact"/>
        <w:ind w:left="851"/>
        <w:jc w:val="both"/>
        <w:outlineLvl w:val="3"/>
        <w:rPr>
          <w:bCs/>
          <w:i/>
          <w:iCs/>
          <w:sz w:val="22"/>
          <w:szCs w:val="22"/>
          <w:lang w:val="id"/>
        </w:rPr>
      </w:pP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r w:rsidRPr="00BB4283">
        <w:rPr>
          <w:bCs/>
          <w:iCs/>
          <w:sz w:val="22"/>
          <w:szCs w:val="22"/>
          <w:lang w:val="id"/>
        </w:rPr>
        <w:tab/>
        <w:t>Hal tersebutlah yang menjadi strategi paten yang dijalankan dalam meningkatkan mutu pendidikan dalam lingkungan pemerintahan kota bontang.</w:t>
      </w:r>
      <w:r w:rsidRPr="00BB4283">
        <w:rPr>
          <w:b/>
          <w:bCs/>
          <w:i/>
          <w:iCs/>
          <w:sz w:val="22"/>
          <w:szCs w:val="22"/>
          <w:lang w:val="id"/>
        </w:rPr>
        <w:t xml:space="preserve"> </w:t>
      </w:r>
      <w:r w:rsidRPr="00BB4283">
        <w:rPr>
          <w:bCs/>
          <w:iCs/>
          <w:sz w:val="22"/>
          <w:szCs w:val="22"/>
          <w:lang w:val="id"/>
        </w:rPr>
        <w:t>Pada Tahun 2020 Program PINTAR Tanoto Foundation telah merencanakan berbagai kegiatan pelatihan dan pendampingan untuk menguatkan implemantasi modul II pada kohor 1 dan penguatan Modul 1 pada kohor II. Namun pada april 2020 terjadi covid-19 yang mengharuskan semua aspek pendidikan beradaptasi, mulai dari pola belajar mengajar, materi pelajaran maupun pendekatan dalam mengajar. Adaptasi tersebut mulai dari metodelogi pelatihan dan pendampingan dari luring menjadi daring. Menyesuaian modul tatap muka menjadi daring, materi tambahan berupa pelatihan Pembelajaran Jarak Jauh , penghitungan dana BOS saat pandemic, maupun pelatihan literasi dan numerasi berbentuk E-learning.</w:t>
      </w: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r w:rsidRPr="00BB4283">
        <w:rPr>
          <w:bCs/>
          <w:iCs/>
          <w:sz w:val="22"/>
          <w:szCs w:val="22"/>
          <w:lang w:val="id"/>
        </w:rPr>
        <w:tab/>
        <w:t>Uraian kegiatan yang yang dilakukan dalam pelaksanaan Program PINTAR  di Kota Bontang, sebagai berikut:</w:t>
      </w:r>
    </w:p>
    <w:p w:rsidR="00BB4283" w:rsidRPr="00BB4283" w:rsidRDefault="00BB4283" w:rsidP="00BB4283">
      <w:pPr>
        <w:widowControl w:val="0"/>
        <w:numPr>
          <w:ilvl w:val="2"/>
          <w:numId w:val="29"/>
        </w:numPr>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Pelatihan Manangemen Berbasis Sekolah (MBS)</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t xml:space="preserve">         workshop ini di berikan selama dua hari pelatihan, termasuk praktik pemantauan sekolah pada hari kedua pelatihan. Sedangkan pada hari kedua para peserta berkunjung di sekolah untuk mempraktikkan cara-cara memantau sekolah melalui pengamatan, wawancara, dan pelacakan dokumen sekolah. Menghimpun semua data dalam kelompok sekolah kunjungan</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p>
    <w:p w:rsidR="00BB4283" w:rsidRPr="00BB4283" w:rsidRDefault="00BB4283" w:rsidP="00BB4283">
      <w:pPr>
        <w:widowControl w:val="0"/>
        <w:numPr>
          <w:ilvl w:val="2"/>
          <w:numId w:val="29"/>
        </w:numPr>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Pertemuan dan Perencanaan dengan Kepala Sekolah Mitra</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Pertemuan ini dilaksanakan di tingkat gugus untuk jenjang SD/MI. Dihadiri oleh kepala sekolah/madrasah mitra dan pengawas SD/MI. Rencana kegiatan yang disusun berdasarkan kebutuhan untuk meningkatkan mutu pembelajaran dan pengelolaan sekolah, Kepala sekolah mereview capaian pendampingan Modul 1 dan mendiskusikan kendala yang dihadapi serta bagaimana solusinya.</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 xml:space="preserve">Tujuannya untuk mengkonsolidasikan para Kepala Sekolah untuk bisa saling berkomunikasi, berbagi informasi dan praktik baik, serta memberi dukungan penuh kepada kegiatan KKG di gugusnya. Dukungan Kepala Sekolah terhadap kegiatan KKG di antaranya memberi fasilitas ruangan secara bergiliran, memberi surat tugas kepada guru untuk mengikuti kegiatan KKG , dan mengalokasikan dana BOS . </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Dihadiri oleh kepala sekolah/madrasah mitra dan pengawas SMP/MTs. Laporan Implementasi Program PINTAR Tanoto Foundation Kalimantan Timur Tahun 2020, membahas pencapaian kemajuan sekolah/madrasah, sekaligus merencanakan dukungan pelaksanaan rencana tindak lanjut pelatihan dan Modul II dari aspek Manajemen Berbasis Sekolah, Pembelajaran dan Peran Serta Masyarakat.</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p>
    <w:p w:rsidR="00BB4283" w:rsidRPr="00BB4283" w:rsidRDefault="00BB4283" w:rsidP="00BB4283">
      <w:pPr>
        <w:widowControl w:val="0"/>
        <w:numPr>
          <w:ilvl w:val="2"/>
          <w:numId w:val="29"/>
        </w:numPr>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Pelatihan Peran serta Masyarakat</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 xml:space="preserve">Pelatihan PSM berlangsung dalam masa pandemi COVID-19. Pelatihan dilaksanakan dengan tatap muka terbatas. Setiap titik kumpul terdiri atas 2-3 sekolah yang didampingi seorang Fasda MBS. Pelatihan difasilitasi </w:t>
      </w:r>
      <w:r w:rsidRPr="00BB4283">
        <w:rPr>
          <w:bCs/>
          <w:iCs/>
          <w:sz w:val="22"/>
          <w:szCs w:val="22"/>
          <w:lang w:val="id"/>
        </w:rPr>
        <w:lastRenderedPageBreak/>
        <w:t>langsung oleh spesialis pelatihan menggunakan aplikasi zoom. Penyelenggaraan pelatihan menggunakan pola titik kumpul ini merupakan kesepakatan agar para pengurus komite yang rata-rata sudah berumur dan kurang dalam menguasai TIK tidak kesulitan mengikuti pelatihan.</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p>
    <w:p w:rsidR="00BB4283" w:rsidRPr="00BB4283" w:rsidRDefault="00BB4283" w:rsidP="00BB4283">
      <w:pPr>
        <w:widowControl w:val="0"/>
        <w:numPr>
          <w:ilvl w:val="2"/>
          <w:numId w:val="29"/>
        </w:numPr>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Perencanaan Sekolah Daring dan Tatap Muka</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Perencanaan Sekolah/Madrasah baru dilaksanakan di bulan Juni dan Juli 2020. Kegiatan ini merupakan perencanaan untuk persiapan pelatihan PJJ di tingkat sekolah mitra. Dalam SPM dibahas tentang Rencana Tindak Lanjut pelatihan kepala sekolah dalam pelatihan MBS, RTL pelatihan guru dalam pembelajaran, dan RTL hasil pelatihan PSM bersama komite sekolah/madrasah.</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p>
    <w:p w:rsidR="00BB4283" w:rsidRPr="00BB4283" w:rsidRDefault="00BB4283" w:rsidP="00BB4283">
      <w:pPr>
        <w:widowControl w:val="0"/>
        <w:numPr>
          <w:ilvl w:val="2"/>
          <w:numId w:val="29"/>
        </w:numPr>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Pelatihan untuk Fasilitas Daerah (Fasda) tentang Menghitung Anggaran</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Kegiatan ini ditujukan untuk melatih Fasda MBS agar menguasai Unit Menghitung Anggaran terkait pandemi COVID-19 sesuai Permendikbud Nomor 19 Tahun 2020. Materi dilatihkan oleh Teacher and School Training Specialist dengan menghadirkan narasumber dari kepala sekolah mitra yang sudah berhasil menyusun rencana anggaran sekolah penyesuaian dan disahkan oleh Kepala Dinas Pendidikan dan Kebudayaan kabupaten. Materi menghitung dana ini diberikan setelah kepala sekolah setelah mendapatkan materi Pengelolaan BDR, sebab unit menghitung dana adalah aspek pengganggaran dari unit pengelolaan BDR.</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 xml:space="preserve">Unit menghitung dukungan dana bukan untuk «memaksa» para kepala sekolah mengubah Rencana Kegiatan dan Anggaran Sekolah , sebab perintah mengubah/merealokasi angaran merupakan domain pengelola BOS Kabupaten/Kota . Setelah dilatih, Fasda melakukan pelatihan dan diikuti dengan pendampingan. </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p>
    <w:p w:rsidR="00BB4283" w:rsidRPr="00BB4283" w:rsidRDefault="00BB4283" w:rsidP="00BB4283">
      <w:pPr>
        <w:widowControl w:val="0"/>
        <w:numPr>
          <w:ilvl w:val="2"/>
          <w:numId w:val="29"/>
        </w:numPr>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Pendampingan Guru dan Kepala Sekolah dan Pelaporannya Menggunakan Aplikasi KoBoCollect</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r w:rsidRPr="00BB4283">
        <w:rPr>
          <w:bCs/>
          <w:iCs/>
          <w:sz w:val="22"/>
          <w:szCs w:val="22"/>
          <w:lang w:val="id"/>
        </w:rPr>
        <w:tab/>
      </w:r>
      <w:r w:rsidRPr="00BB4283">
        <w:rPr>
          <w:bCs/>
          <w:iCs/>
          <w:sz w:val="22"/>
          <w:szCs w:val="22"/>
          <w:lang w:val="id"/>
        </w:rPr>
        <w:tab/>
        <w:t>Pendampingan MBS dilakukan oleh Fasda berlangsung hingga November 2020. Kedua, pada masa pandemi dengan lebih banyak dilaksanakan dengan daring. Dengan bertemu langsung menurut Fasda, hasilnya lebih baik Pelaporan/pendampingan lesson study BDR menggunakan aplikasi KoBoCollect. Pendampingan daring merujuk kegiatan untuk mengimplementasi hasil pelatihan yang dilakukan sekolah setelah menerima pelatihan yang dilakukan pada periode Maret 2020 sampai dengan Oktober/November 2020 dengan didampingi oleh Fasilitator Daerah.</w:t>
      </w:r>
    </w:p>
    <w:p w:rsidR="00BB4283" w:rsidRPr="00BB4283" w:rsidRDefault="00BB4283" w:rsidP="00BB4283">
      <w:pPr>
        <w:widowControl w:val="0"/>
        <w:tabs>
          <w:tab w:val="left" w:pos="709"/>
        </w:tabs>
        <w:autoSpaceDE w:val="0"/>
        <w:autoSpaceDN w:val="0"/>
        <w:spacing w:line="235" w:lineRule="exact"/>
        <w:ind w:left="709"/>
        <w:jc w:val="both"/>
        <w:outlineLvl w:val="3"/>
        <w:rPr>
          <w:bCs/>
          <w:iCs/>
          <w:sz w:val="22"/>
          <w:szCs w:val="22"/>
          <w:lang w:val="id"/>
        </w:rPr>
      </w:pPr>
    </w:p>
    <w:p w:rsidR="00BB4283" w:rsidRPr="00BB4283" w:rsidRDefault="00BB4283" w:rsidP="00BB4283">
      <w:pPr>
        <w:widowControl w:val="0"/>
        <w:tabs>
          <w:tab w:val="left" w:pos="709"/>
        </w:tabs>
        <w:autoSpaceDE w:val="0"/>
        <w:autoSpaceDN w:val="0"/>
        <w:spacing w:line="235" w:lineRule="exact"/>
        <w:ind w:left="142"/>
        <w:jc w:val="both"/>
        <w:outlineLvl w:val="3"/>
        <w:rPr>
          <w:b/>
          <w:bCs/>
          <w:i/>
          <w:iCs/>
          <w:sz w:val="22"/>
          <w:szCs w:val="22"/>
          <w:lang w:val="id"/>
        </w:rPr>
      </w:pPr>
      <w:r w:rsidRPr="00BB4283">
        <w:rPr>
          <w:b/>
          <w:bCs/>
          <w:i/>
          <w:iCs/>
          <w:sz w:val="22"/>
          <w:szCs w:val="22"/>
          <w:lang w:val="id"/>
        </w:rPr>
        <w:t>2. Faktor Dalam Meningkatkan Mutu Pendidikan di kota Bontang.</w:t>
      </w: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r w:rsidRPr="00BB4283">
        <w:rPr>
          <w:bCs/>
          <w:iCs/>
          <w:sz w:val="22"/>
          <w:szCs w:val="22"/>
          <w:lang w:val="id"/>
        </w:rPr>
        <w:tab/>
        <w:t>Program PINTAR berfokus untuk meningkatkan Mutu Pendidikan di Kota Bontang yang berkaitan dengan kualitas mengajar dan belajar, kepemimpinan dan manangemen sekolah, pembelajaran literasi dan matematika. Kemudian adapun menurut penulis beberapa hal yang yang menjadi faktor meningkatnya mutu pendidikan di kota bontang, yaitu :</w:t>
      </w: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r w:rsidRPr="00BB4283">
        <w:rPr>
          <w:bCs/>
          <w:iCs/>
          <w:sz w:val="22"/>
          <w:szCs w:val="22"/>
          <w:lang w:val="id"/>
        </w:rPr>
        <w:lastRenderedPageBreak/>
        <w:t>1.</w:t>
      </w:r>
      <w:r w:rsidRPr="00BB4283">
        <w:rPr>
          <w:bCs/>
          <w:iCs/>
          <w:sz w:val="22"/>
          <w:szCs w:val="22"/>
          <w:lang w:val="id"/>
        </w:rPr>
        <w:tab/>
        <w:t>Peningkatkan mutu tenaga pendidikan</w:t>
      </w: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r w:rsidRPr="00BB4283">
        <w:rPr>
          <w:bCs/>
          <w:iCs/>
          <w:sz w:val="22"/>
          <w:szCs w:val="22"/>
          <w:lang w:val="id"/>
        </w:rPr>
        <w:t>2.</w:t>
      </w:r>
      <w:r w:rsidRPr="00BB4283">
        <w:rPr>
          <w:bCs/>
          <w:iCs/>
          <w:sz w:val="22"/>
          <w:szCs w:val="22"/>
          <w:lang w:val="id"/>
        </w:rPr>
        <w:tab/>
        <w:t>Meningkatkan Mutu proses belajar yang mendorong siswa belajar efektif.</w:t>
      </w: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r w:rsidRPr="00BB4283">
        <w:rPr>
          <w:bCs/>
          <w:iCs/>
          <w:sz w:val="22"/>
          <w:szCs w:val="22"/>
          <w:lang w:val="id"/>
        </w:rPr>
        <w:t>3.</w:t>
      </w:r>
      <w:r w:rsidRPr="00BB4283">
        <w:rPr>
          <w:bCs/>
          <w:iCs/>
          <w:sz w:val="22"/>
          <w:szCs w:val="22"/>
          <w:lang w:val="id"/>
        </w:rPr>
        <w:tab/>
        <w:t>Meningkatkan pengetahuan, sikap, keterampilan, dan nilai-nilai.</w:t>
      </w:r>
    </w:p>
    <w:p w:rsidR="00BB4283" w:rsidRPr="00BB4283" w:rsidRDefault="00BB4283" w:rsidP="00BB4283">
      <w:pPr>
        <w:widowControl w:val="0"/>
        <w:tabs>
          <w:tab w:val="left" w:pos="709"/>
        </w:tabs>
        <w:autoSpaceDE w:val="0"/>
        <w:autoSpaceDN w:val="0"/>
        <w:spacing w:line="235" w:lineRule="exact"/>
        <w:ind w:left="142"/>
        <w:jc w:val="both"/>
        <w:outlineLvl w:val="3"/>
        <w:rPr>
          <w:bCs/>
          <w:iCs/>
          <w:sz w:val="22"/>
          <w:szCs w:val="22"/>
          <w:lang w:val="id"/>
        </w:rPr>
      </w:pPr>
    </w:p>
    <w:p w:rsidR="00BB4283" w:rsidRPr="00BB4283" w:rsidRDefault="00BB4283" w:rsidP="00BB4283">
      <w:pPr>
        <w:widowControl w:val="0"/>
        <w:tabs>
          <w:tab w:val="left" w:pos="709"/>
        </w:tabs>
        <w:autoSpaceDE w:val="0"/>
        <w:autoSpaceDN w:val="0"/>
        <w:spacing w:line="235" w:lineRule="exact"/>
        <w:jc w:val="both"/>
        <w:outlineLvl w:val="3"/>
        <w:rPr>
          <w:b/>
          <w:bCs/>
          <w:i/>
          <w:iCs/>
          <w:sz w:val="22"/>
          <w:szCs w:val="22"/>
          <w:lang w:val="id"/>
        </w:rPr>
      </w:pPr>
      <w:r w:rsidRPr="00BB4283">
        <w:rPr>
          <w:b/>
          <w:bCs/>
          <w:i/>
          <w:iCs/>
          <w:sz w:val="22"/>
          <w:szCs w:val="22"/>
          <w:lang w:val="id"/>
        </w:rPr>
        <w:t>3. Faktor–faktor yang Menghambat Implementasi Program Pintar Tanoto Foundation</w:t>
      </w:r>
    </w:p>
    <w:p w:rsidR="00BB4283" w:rsidRPr="00BB4283" w:rsidRDefault="00BB4283" w:rsidP="00BB4283">
      <w:pPr>
        <w:widowControl w:val="0"/>
        <w:tabs>
          <w:tab w:val="left" w:pos="838"/>
        </w:tabs>
        <w:autoSpaceDE w:val="0"/>
        <w:autoSpaceDN w:val="0"/>
        <w:spacing w:line="235" w:lineRule="exact"/>
        <w:ind w:left="116"/>
        <w:jc w:val="both"/>
        <w:outlineLvl w:val="3"/>
        <w:rPr>
          <w:bCs/>
          <w:iCs/>
          <w:sz w:val="22"/>
          <w:szCs w:val="22"/>
          <w:lang w:val="id"/>
        </w:rPr>
      </w:pPr>
      <w:r w:rsidRPr="00BB4283">
        <w:rPr>
          <w:bCs/>
          <w:iCs/>
          <w:sz w:val="22"/>
          <w:szCs w:val="22"/>
          <w:lang w:val="id"/>
        </w:rPr>
        <w:tab/>
        <w:t>Program Kerjasama Pintar Tanoto Foundation Oleh Pemerintah Kota Bontang menjadi sangat relevan jika di implementasikan dengan sebenar-benarnya. Tetapi tidak semua pula dapat berjalan dengan baik, tentu juga memiliki hambatan-hambatan yang di pengaruhi oleh faktor-faktor seperti lingkungan, hubungan antara organisasi, sumberdaya, dan kemampuan.</w:t>
      </w:r>
    </w:p>
    <w:p w:rsidR="00BB4283" w:rsidRPr="00BB4283" w:rsidRDefault="00BB4283" w:rsidP="00BB4283">
      <w:pPr>
        <w:widowControl w:val="0"/>
        <w:tabs>
          <w:tab w:val="left" w:pos="838"/>
        </w:tabs>
        <w:autoSpaceDE w:val="0"/>
        <w:autoSpaceDN w:val="0"/>
        <w:spacing w:line="235" w:lineRule="exact"/>
        <w:ind w:left="838"/>
        <w:jc w:val="both"/>
        <w:outlineLvl w:val="3"/>
        <w:rPr>
          <w:bCs/>
          <w:iCs/>
          <w:sz w:val="22"/>
          <w:szCs w:val="22"/>
          <w:lang w:val="id"/>
        </w:rPr>
      </w:pPr>
      <w:r w:rsidRPr="00BB4283">
        <w:rPr>
          <w:bCs/>
          <w:iCs/>
          <w:sz w:val="22"/>
          <w:szCs w:val="22"/>
          <w:lang w:val="id"/>
        </w:rPr>
        <w:t>1.</w:t>
      </w:r>
      <w:r w:rsidRPr="00BB4283">
        <w:rPr>
          <w:bCs/>
          <w:iCs/>
          <w:sz w:val="22"/>
          <w:szCs w:val="22"/>
          <w:lang w:val="id"/>
        </w:rPr>
        <w:tab/>
        <w:t>Koneksi Internet</w:t>
      </w:r>
    </w:p>
    <w:p w:rsidR="00BB4283" w:rsidRPr="00BB4283" w:rsidRDefault="00BB4283" w:rsidP="00BB4283">
      <w:pPr>
        <w:widowControl w:val="0"/>
        <w:tabs>
          <w:tab w:val="left" w:pos="838"/>
        </w:tabs>
        <w:autoSpaceDE w:val="0"/>
        <w:autoSpaceDN w:val="0"/>
        <w:spacing w:line="235" w:lineRule="exact"/>
        <w:ind w:left="838"/>
        <w:jc w:val="both"/>
        <w:outlineLvl w:val="3"/>
        <w:rPr>
          <w:bCs/>
          <w:iCs/>
          <w:sz w:val="22"/>
          <w:szCs w:val="22"/>
          <w:lang w:val="id"/>
        </w:rPr>
      </w:pPr>
      <w:r w:rsidRPr="00BB4283">
        <w:rPr>
          <w:bCs/>
          <w:iCs/>
          <w:sz w:val="22"/>
          <w:szCs w:val="22"/>
          <w:lang w:val="id"/>
        </w:rPr>
        <w:t>2.</w:t>
      </w:r>
      <w:r w:rsidRPr="00BB4283">
        <w:rPr>
          <w:bCs/>
          <w:iCs/>
          <w:sz w:val="22"/>
          <w:szCs w:val="22"/>
          <w:lang w:val="id"/>
        </w:rPr>
        <w:tab/>
        <w:t>Hambatan Hubungan antar organisasi</w:t>
      </w:r>
    </w:p>
    <w:p w:rsidR="00BB4283" w:rsidRPr="00BB4283" w:rsidRDefault="00BB4283" w:rsidP="00BB4283">
      <w:pPr>
        <w:widowControl w:val="0"/>
        <w:tabs>
          <w:tab w:val="left" w:pos="838"/>
        </w:tabs>
        <w:autoSpaceDE w:val="0"/>
        <w:autoSpaceDN w:val="0"/>
        <w:spacing w:line="235" w:lineRule="exact"/>
        <w:ind w:left="838"/>
        <w:jc w:val="both"/>
        <w:outlineLvl w:val="3"/>
        <w:rPr>
          <w:bCs/>
          <w:iCs/>
          <w:sz w:val="22"/>
          <w:szCs w:val="22"/>
          <w:lang w:val="id"/>
        </w:rPr>
      </w:pPr>
      <w:r w:rsidRPr="00BB4283">
        <w:rPr>
          <w:bCs/>
          <w:iCs/>
          <w:sz w:val="22"/>
          <w:szCs w:val="22"/>
          <w:lang w:val="id"/>
        </w:rPr>
        <w:t>3.</w:t>
      </w:r>
      <w:r w:rsidRPr="00BB4283">
        <w:rPr>
          <w:bCs/>
          <w:iCs/>
          <w:sz w:val="22"/>
          <w:szCs w:val="22"/>
          <w:lang w:val="id"/>
        </w:rPr>
        <w:tab/>
        <w:t>Hambatan Sumberdaya organisasi untuk program</w:t>
      </w:r>
    </w:p>
    <w:p w:rsidR="00BB4283" w:rsidRPr="00BB4283" w:rsidRDefault="00BB4283" w:rsidP="00BB4283">
      <w:pPr>
        <w:widowControl w:val="0"/>
        <w:tabs>
          <w:tab w:val="left" w:pos="838"/>
        </w:tabs>
        <w:autoSpaceDE w:val="0"/>
        <w:autoSpaceDN w:val="0"/>
        <w:spacing w:line="235" w:lineRule="exact"/>
        <w:ind w:left="838"/>
        <w:jc w:val="both"/>
        <w:outlineLvl w:val="3"/>
        <w:rPr>
          <w:bCs/>
          <w:iCs/>
          <w:sz w:val="22"/>
          <w:szCs w:val="22"/>
          <w:lang w:val="id"/>
        </w:rPr>
      </w:pPr>
      <w:r w:rsidRPr="00BB4283">
        <w:rPr>
          <w:bCs/>
          <w:iCs/>
          <w:sz w:val="22"/>
          <w:szCs w:val="22"/>
          <w:lang w:val="id"/>
        </w:rPr>
        <w:t>4.</w:t>
      </w:r>
      <w:r w:rsidRPr="00BB4283">
        <w:rPr>
          <w:bCs/>
          <w:iCs/>
          <w:sz w:val="22"/>
          <w:szCs w:val="22"/>
          <w:lang w:val="id"/>
        </w:rPr>
        <w:tab/>
        <w:t>Karakteristik dan kemampuan agen pelaksana yang menghambat</w:t>
      </w:r>
    </w:p>
    <w:p w:rsidR="00BB4283" w:rsidRPr="00BB4283" w:rsidRDefault="00BB4283" w:rsidP="00BB4283">
      <w:pPr>
        <w:widowControl w:val="0"/>
        <w:autoSpaceDE w:val="0"/>
        <w:autoSpaceDN w:val="0"/>
        <w:spacing w:before="95"/>
        <w:outlineLvl w:val="2"/>
        <w:rPr>
          <w:b/>
          <w:bCs/>
          <w:sz w:val="22"/>
          <w:szCs w:val="22"/>
          <w:lang w:val="id"/>
        </w:rPr>
      </w:pPr>
    </w:p>
    <w:p w:rsidR="00BB4283" w:rsidRPr="00BB4283" w:rsidRDefault="00BB4283" w:rsidP="00BB4283">
      <w:pPr>
        <w:widowControl w:val="0"/>
        <w:autoSpaceDE w:val="0"/>
        <w:autoSpaceDN w:val="0"/>
        <w:spacing w:before="95"/>
        <w:outlineLvl w:val="2"/>
        <w:rPr>
          <w:b/>
          <w:bCs/>
          <w:sz w:val="22"/>
          <w:szCs w:val="22"/>
          <w:lang w:val="id"/>
        </w:rPr>
      </w:pPr>
      <w:r w:rsidRPr="00BB4283">
        <w:rPr>
          <w:b/>
          <w:bCs/>
          <w:sz w:val="22"/>
          <w:szCs w:val="22"/>
          <w:lang w:val="id"/>
        </w:rPr>
        <w:t>Penutup</w:t>
      </w:r>
    </w:p>
    <w:p w:rsidR="00BB4283" w:rsidRPr="00BB4283" w:rsidRDefault="00BB4283" w:rsidP="00BB4283">
      <w:pPr>
        <w:widowControl w:val="0"/>
        <w:autoSpaceDE w:val="0"/>
        <w:autoSpaceDN w:val="0"/>
        <w:spacing w:before="2"/>
        <w:ind w:left="116"/>
        <w:outlineLvl w:val="3"/>
        <w:rPr>
          <w:b/>
          <w:bCs/>
          <w:i/>
          <w:iCs/>
          <w:sz w:val="22"/>
          <w:szCs w:val="22"/>
          <w:lang w:val="id"/>
        </w:rPr>
      </w:pPr>
      <w:r w:rsidRPr="00BB4283">
        <w:rPr>
          <w:b/>
          <w:bCs/>
          <w:i/>
          <w:iCs/>
          <w:sz w:val="22"/>
          <w:szCs w:val="22"/>
          <w:lang w:val="id"/>
        </w:rPr>
        <w:t>Kesimpulan</w:t>
      </w:r>
    </w:p>
    <w:p w:rsidR="00BB4283" w:rsidRPr="00BB4283" w:rsidRDefault="00BB4283" w:rsidP="00BB4283">
      <w:pPr>
        <w:widowControl w:val="0"/>
        <w:autoSpaceDE w:val="0"/>
        <w:autoSpaceDN w:val="0"/>
        <w:ind w:firstLine="720"/>
        <w:jc w:val="both"/>
        <w:rPr>
          <w:sz w:val="22"/>
          <w:szCs w:val="22"/>
          <w:lang w:val="id"/>
        </w:rPr>
      </w:pPr>
      <w:r w:rsidRPr="00BB4283">
        <w:rPr>
          <w:sz w:val="22"/>
          <w:szCs w:val="22"/>
          <w:lang w:val="id"/>
        </w:rPr>
        <w:t>Berdasarkan hasil penelitian yang telah dilakukan dan dijabarkan pada bab  sebelumnya maka kesimpulan dari penelitian ini sebagai berikut:</w:t>
      </w:r>
    </w:p>
    <w:p w:rsidR="00BB4283" w:rsidRPr="00BB4283" w:rsidRDefault="00BB4283" w:rsidP="00BB4283">
      <w:pPr>
        <w:widowControl w:val="0"/>
        <w:numPr>
          <w:ilvl w:val="2"/>
          <w:numId w:val="27"/>
        </w:numPr>
        <w:autoSpaceDE w:val="0"/>
        <w:autoSpaceDN w:val="0"/>
        <w:ind w:left="426" w:hanging="429"/>
        <w:jc w:val="both"/>
        <w:rPr>
          <w:sz w:val="22"/>
          <w:szCs w:val="22"/>
          <w:lang w:val="id"/>
        </w:rPr>
      </w:pPr>
      <w:r w:rsidRPr="00BB4283">
        <w:rPr>
          <w:sz w:val="22"/>
          <w:szCs w:val="22"/>
          <w:lang w:val="id"/>
        </w:rPr>
        <w:t>Program PINTAR Tanonot Foundation oleh pemerintah kota bontang  memiliki Pengaruh terhadap perkembangan mutu pendidikan terkhusus di kota bontang, mulai dari sekolah sekolah tingakat, SD, SMP, hingga SMA/SLTA sangat di bantu oleh kehadiran Program tersebut. Kemajuan kreatifitas, nilai-nilai ilmu pengetahuan yang positif bahkan dapat mendorong persfektif siswa yang lebih kritis di tengah perkembangan teknologi yang sangat menjauhkan siswa dari pengetahuan positif itu sendiri, juga membuat tingakat produktifitas siswa di sekolah menjadi sangat menurun, Program Tanoto Foundation menjadi program alternatif bagi kemajuan siswa untuk tumbuh kreatif dan  peka terhadap kondisi sosial.</w:t>
      </w:r>
    </w:p>
    <w:p w:rsidR="00BB4283" w:rsidRPr="00BB4283" w:rsidRDefault="00BB4283" w:rsidP="00BB4283">
      <w:pPr>
        <w:widowControl w:val="0"/>
        <w:numPr>
          <w:ilvl w:val="2"/>
          <w:numId w:val="27"/>
        </w:numPr>
        <w:autoSpaceDE w:val="0"/>
        <w:autoSpaceDN w:val="0"/>
        <w:ind w:left="426" w:hanging="429"/>
        <w:jc w:val="both"/>
        <w:rPr>
          <w:sz w:val="22"/>
          <w:szCs w:val="22"/>
          <w:lang w:val="id"/>
        </w:rPr>
      </w:pPr>
      <w:r w:rsidRPr="00BB4283">
        <w:rPr>
          <w:sz w:val="22"/>
          <w:szCs w:val="22"/>
          <w:lang w:val="id"/>
        </w:rPr>
        <w:t>Program Tanoto Foundation memiliki hambatan tertentu dalam   pelaksanaannya, mulai dari akses jaringan yang sulit, SDM ahli yang minim bahwakn hingga fasilitas yang tidak memadahi menjadi hambatan besar dalam pelaksanaan program ini, sehingga bagi siswa, guru hal ini adalah hal yang sangat prioritas dalam mendukung pelaksanaan program kedepannya.</w:t>
      </w:r>
    </w:p>
    <w:p w:rsidR="00BB4283" w:rsidRPr="00BB4283" w:rsidRDefault="00BB4283" w:rsidP="00BB4283">
      <w:pPr>
        <w:widowControl w:val="0"/>
        <w:autoSpaceDE w:val="0"/>
        <w:autoSpaceDN w:val="0"/>
        <w:spacing w:before="96"/>
        <w:ind w:left="176"/>
        <w:outlineLvl w:val="3"/>
        <w:rPr>
          <w:b/>
          <w:bCs/>
          <w:i/>
          <w:iCs/>
          <w:sz w:val="22"/>
          <w:szCs w:val="22"/>
          <w:lang w:val="id"/>
        </w:rPr>
      </w:pPr>
      <w:r w:rsidRPr="00BB4283">
        <w:rPr>
          <w:b/>
          <w:bCs/>
          <w:i/>
          <w:iCs/>
          <w:sz w:val="22"/>
          <w:szCs w:val="22"/>
          <w:lang w:val="id"/>
        </w:rPr>
        <w:t>Rekomendasi</w:t>
      </w:r>
    </w:p>
    <w:p w:rsidR="00BB4283" w:rsidRPr="00BB4283" w:rsidRDefault="00BB4283" w:rsidP="00BB4283">
      <w:pPr>
        <w:widowControl w:val="0"/>
        <w:autoSpaceDE w:val="0"/>
        <w:autoSpaceDN w:val="0"/>
        <w:ind w:firstLine="720"/>
        <w:jc w:val="both"/>
        <w:rPr>
          <w:sz w:val="22"/>
          <w:szCs w:val="22"/>
          <w:lang w:val="id"/>
        </w:rPr>
      </w:pPr>
      <w:r w:rsidRPr="00BB4283">
        <w:rPr>
          <w:sz w:val="22"/>
          <w:szCs w:val="22"/>
          <w:lang w:val="id"/>
        </w:rPr>
        <w:t>Rekomendasi dalam penelitian ini memeberikan rekomendasi kepada Pemerintah Kota bontang dan Tanoto foundation agar kedepannya dalam perjalanan program tersebut dalam lebih maksimal, adapun saran dari penelitian ini sebagai berikut :</w:t>
      </w:r>
    </w:p>
    <w:p w:rsidR="00BB4283" w:rsidRPr="00BB4283" w:rsidRDefault="00BB4283" w:rsidP="00BB4283">
      <w:pPr>
        <w:widowControl w:val="0"/>
        <w:numPr>
          <w:ilvl w:val="0"/>
          <w:numId w:val="30"/>
        </w:numPr>
        <w:autoSpaceDE w:val="0"/>
        <w:autoSpaceDN w:val="0"/>
        <w:jc w:val="both"/>
        <w:rPr>
          <w:sz w:val="22"/>
          <w:szCs w:val="22"/>
          <w:lang w:val="id"/>
        </w:rPr>
      </w:pPr>
      <w:r w:rsidRPr="00BB4283">
        <w:rPr>
          <w:sz w:val="22"/>
          <w:szCs w:val="22"/>
          <w:lang w:val="id"/>
        </w:rPr>
        <w:t xml:space="preserve">Tanoto foundation dalam menjalankan progran PINTAR sudah sangat baik, tetapi hal perlu di perhatikan adalah menyesuikan kondisi, sepertinya </w:t>
      </w:r>
      <w:r w:rsidRPr="00BB4283">
        <w:rPr>
          <w:sz w:val="22"/>
          <w:szCs w:val="22"/>
          <w:lang w:val="id"/>
        </w:rPr>
        <w:lastRenderedPageBreak/>
        <w:t>melakukan peralihan dengan metode online kurang efekif karena jaringan dan ketidaktahuan guru terhadap teknologi masih sangat kurang.</w:t>
      </w:r>
    </w:p>
    <w:p w:rsidR="00BB4283" w:rsidRPr="00BB4283" w:rsidRDefault="00BB4283" w:rsidP="00BB4283">
      <w:pPr>
        <w:widowControl w:val="0"/>
        <w:numPr>
          <w:ilvl w:val="0"/>
          <w:numId w:val="30"/>
        </w:numPr>
        <w:autoSpaceDE w:val="0"/>
        <w:autoSpaceDN w:val="0"/>
        <w:jc w:val="both"/>
        <w:rPr>
          <w:sz w:val="22"/>
          <w:szCs w:val="22"/>
          <w:lang w:val="id"/>
        </w:rPr>
      </w:pPr>
      <w:r w:rsidRPr="00BB4283">
        <w:rPr>
          <w:sz w:val="22"/>
          <w:szCs w:val="22"/>
          <w:lang w:val="id"/>
        </w:rPr>
        <w:t>Program PINTAR Tanoto foudation oleh pemerintah kota bontang sangat diharapkan dapat menjangkau sekolah-sekolah yang lebih teringgal yang berada di beberapa titik pedesaan yang jauh dari prestasi, eksistensi dan sdm yang minim. Agar dapat mendorong kemajuan bagi banyak sekolah sekolah yang ada di pelosok kota bontang sehingga program tersebut tidak hanya terfokus kepada sekolah yang masih berada dalam lingkaran prestasi, sehingga tidak meninggakan sekolah yang lebih terbelakang.</w:t>
      </w:r>
    </w:p>
    <w:p w:rsidR="00BB4283" w:rsidRPr="00BB4283" w:rsidRDefault="00BB4283" w:rsidP="00BB4283">
      <w:pPr>
        <w:widowControl w:val="0"/>
        <w:numPr>
          <w:ilvl w:val="0"/>
          <w:numId w:val="30"/>
        </w:numPr>
        <w:autoSpaceDE w:val="0"/>
        <w:autoSpaceDN w:val="0"/>
        <w:jc w:val="both"/>
        <w:rPr>
          <w:sz w:val="22"/>
          <w:szCs w:val="22"/>
          <w:lang w:val="id"/>
        </w:rPr>
      </w:pPr>
      <w:r w:rsidRPr="00BB4283">
        <w:rPr>
          <w:sz w:val="22"/>
          <w:szCs w:val="22"/>
          <w:lang w:val="id"/>
        </w:rPr>
        <w:t>Sebagai sebuah program untuk meningkatkan mutu pendidikan semestinya juga di lengkapi dengan fasilias yang memadai, kedepannya sebaiknya sekolah mempersiapkan dengan matang agar pelaksanaan program berjalan dengan sebaik-baiknnya dan harapan kemajuan sekolah unuk meningkatkan prestasi jauh lebih mudah.</w:t>
      </w:r>
    </w:p>
    <w:p w:rsidR="00BB4283" w:rsidRPr="00BB4283" w:rsidRDefault="00BB4283" w:rsidP="00BB4283">
      <w:pPr>
        <w:widowControl w:val="0"/>
        <w:autoSpaceDE w:val="0"/>
        <w:autoSpaceDN w:val="0"/>
        <w:spacing w:before="203"/>
        <w:ind w:left="116"/>
        <w:outlineLvl w:val="2"/>
        <w:rPr>
          <w:b/>
          <w:bCs/>
          <w:sz w:val="22"/>
          <w:szCs w:val="22"/>
          <w:lang w:val="id-ID"/>
        </w:rPr>
      </w:pPr>
      <w:r w:rsidRPr="00BB4283">
        <w:rPr>
          <w:b/>
          <w:bCs/>
          <w:sz w:val="22"/>
          <w:szCs w:val="22"/>
          <w:lang w:val="id"/>
        </w:rPr>
        <w:t>Daftar</w:t>
      </w:r>
      <w:r w:rsidRPr="00BB4283">
        <w:rPr>
          <w:b/>
          <w:bCs/>
          <w:spacing w:val="45"/>
          <w:sz w:val="22"/>
          <w:szCs w:val="22"/>
          <w:lang w:val="id"/>
        </w:rPr>
        <w:t xml:space="preserve"> </w:t>
      </w:r>
      <w:r w:rsidRPr="00BB4283">
        <w:rPr>
          <w:b/>
          <w:bCs/>
          <w:sz w:val="22"/>
          <w:szCs w:val="22"/>
          <w:lang w:val="id"/>
        </w:rPr>
        <w:t>Pustaka</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sz w:val="22"/>
          <w:szCs w:val="22"/>
          <w:lang w:val="id-ID"/>
        </w:rPr>
        <w:fldChar w:fldCharType="begin" w:fldLock="1"/>
      </w:r>
      <w:r w:rsidRPr="00BB4283">
        <w:rPr>
          <w:sz w:val="22"/>
          <w:szCs w:val="22"/>
          <w:lang w:val="id-ID"/>
        </w:rPr>
        <w:instrText xml:space="preserve">ADDIN Mendeley Bibliography CSL_BIBLIOGRAPHY </w:instrText>
      </w:r>
      <w:r w:rsidRPr="00BB4283">
        <w:rPr>
          <w:sz w:val="22"/>
          <w:szCs w:val="22"/>
          <w:lang w:val="id-ID"/>
        </w:rPr>
        <w:fldChar w:fldCharType="separate"/>
      </w:r>
      <w:r w:rsidRPr="00BB4283">
        <w:rPr>
          <w:noProof/>
          <w:sz w:val="22"/>
          <w:lang w:val="id"/>
        </w:rPr>
        <w:t xml:space="preserve">Amrita, D. C., Hidir, A., Rawa, M., &amp; Amady, E. (2022). Tilan Island Tour in Rantau Bais Tourism Village: From Festival To Eco-tourism: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(1), 12–20. https://doi.org/10.30872/PSD.V3I1.33</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Anggreini, N. M. (2016). PEMANFAATAN MEDIA SOSIAL TWITTER DI KALANGAN PELAJAR SMK NEGERI 5 SAMARINDA. </w:t>
      </w:r>
      <w:r w:rsidRPr="00BB4283">
        <w:rPr>
          <w:i/>
          <w:iCs/>
          <w:noProof/>
          <w:sz w:val="22"/>
          <w:lang w:val="id"/>
        </w:rPr>
        <w:t>EJournal Sosiatri-Sosiologi</w:t>
      </w:r>
      <w:r w:rsidRPr="00BB4283">
        <w:rPr>
          <w:noProof/>
          <w:sz w:val="22"/>
          <w:lang w:val="id"/>
        </w:rPr>
        <w:t xml:space="preserve">, </w:t>
      </w:r>
      <w:r w:rsidRPr="00BB4283">
        <w:rPr>
          <w:i/>
          <w:iCs/>
          <w:noProof/>
          <w:sz w:val="22"/>
          <w:lang w:val="id"/>
        </w:rPr>
        <w:t>2016</w:t>
      </w:r>
      <w:r w:rsidRPr="00BB4283">
        <w:rPr>
          <w:noProof/>
          <w:sz w:val="22"/>
          <w:lang w:val="id"/>
        </w:rPr>
        <w:t>(2), 239–251.</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Anyaq, Y., Nanang, M., &amp; Purba, R. (2022). PEMBERDAYAAN NARAPIDANA MELALUI KEGIATAN KERJA DI LAPAS KELAS IIA KOTA SAMARINDA. </w:t>
      </w:r>
      <w:r w:rsidRPr="00BB4283">
        <w:rPr>
          <w:i/>
          <w:iCs/>
          <w:noProof/>
          <w:sz w:val="22"/>
          <w:lang w:val="id"/>
        </w:rPr>
        <w:t>EJournal Sosiatri-Sosiologi</w:t>
      </w:r>
      <w:r w:rsidRPr="00BB4283">
        <w:rPr>
          <w:noProof/>
          <w:sz w:val="22"/>
          <w:lang w:val="id"/>
        </w:rPr>
        <w:t xml:space="preserve">, </w:t>
      </w:r>
      <w:r w:rsidRPr="00BB4283">
        <w:rPr>
          <w:i/>
          <w:iCs/>
          <w:noProof/>
          <w:sz w:val="22"/>
          <w:lang w:val="id"/>
        </w:rPr>
        <w:t>2022</w:t>
      </w:r>
      <w:r w:rsidRPr="00BB4283">
        <w:rPr>
          <w:noProof/>
          <w:sz w:val="22"/>
          <w:lang w:val="id"/>
        </w:rPr>
        <w:t>(2), 1–12.</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Arcaro, J. S. (2005). Pendidikan Berbasis Mutu, Prinsip-prinsip Perumusan dan Tata Langkah Penerapan, terj. In </w:t>
      </w:r>
      <w:r w:rsidRPr="00BB4283">
        <w:rPr>
          <w:i/>
          <w:iCs/>
          <w:noProof/>
          <w:sz w:val="22"/>
          <w:lang w:val="id"/>
        </w:rPr>
        <w:t>Yosal Iriantara. Yogyakarta: Pustaka Pelajar</w:t>
      </w:r>
      <w:r w:rsidRPr="00BB4283">
        <w:rPr>
          <w:noProof/>
          <w:sz w:val="22"/>
          <w:lang w:val="id"/>
        </w:rPr>
        <w:t>. Pustaka Pelajar.</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Asdaq, T. M. (2022). Impact of Corporate Social Responsibility on Social Economic Changes in Belibak Village Community: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(1), 1–11. https://doi.org/10.30872/PSD.V3I1.34</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I. GK Manilla. (1996). </w:t>
      </w:r>
      <w:r w:rsidRPr="00BB4283">
        <w:rPr>
          <w:i/>
          <w:iCs/>
          <w:noProof/>
          <w:sz w:val="22"/>
          <w:lang w:val="id"/>
        </w:rPr>
        <w:t>Praktek Manajemen Pemerintahan Dalam Negeri</w:t>
      </w:r>
      <w:r w:rsidRPr="00BB4283">
        <w:rPr>
          <w:noProof/>
          <w:sz w:val="22"/>
          <w:lang w:val="id"/>
        </w:rPr>
        <w:t>. PT Gramedia Pustaka Utama.</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Islamiyah, P. R., &amp; Muhtadi, M. (2022). Women Empowerment in Improving Family Welfare Through Red Ginger Cultivation: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(2), 55–62. https://doi.org/10.30872/PSD.V3I2.39</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Keban, Y. T. (2014). Enam Dimensi Strategis Administrasi Publik: Konsep, Teori </w:t>
      </w:r>
      <w:r w:rsidRPr="00BB4283">
        <w:rPr>
          <w:noProof/>
          <w:sz w:val="22"/>
          <w:lang w:val="id"/>
        </w:rPr>
        <w:lastRenderedPageBreak/>
        <w:t xml:space="preserve">Dan Isu Edisi 3. In </w:t>
      </w:r>
      <w:r w:rsidRPr="00BB4283">
        <w:rPr>
          <w:i/>
          <w:iCs/>
          <w:noProof/>
          <w:sz w:val="22"/>
          <w:lang w:val="id"/>
        </w:rPr>
        <w:t>Cetakan Pertama. Yogyakarta: Penerbit Gava Media</w:t>
      </w:r>
      <w:r w:rsidRPr="00BB4283">
        <w:rPr>
          <w:noProof/>
          <w:sz w:val="22"/>
          <w:lang w:val="id"/>
        </w:rPr>
        <w:t>. Gava Media.</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Kelancaran, M., Pada, P., Di, M., Mentarang, K., Yonatan, K. M., Fitriyah, N., &amp; Margono, A. (2017). IMPLEMENTASI PEMBANGUNAN INFRASTRUKTUR DALAM MENUNJANG KELANCARAN  PELAYANAN  PADA MASYARAKAT  DI  KECAMATAN MENTARANG KABUPATEN MALINAU. </w:t>
      </w:r>
      <w:r w:rsidRPr="00BB4283">
        <w:rPr>
          <w:i/>
          <w:iCs/>
          <w:noProof/>
          <w:sz w:val="22"/>
          <w:lang w:val="id"/>
        </w:rPr>
        <w:t>Jurnal Administrative Reform</w:t>
      </w:r>
      <w:r w:rsidRPr="00BB4283">
        <w:rPr>
          <w:noProof/>
          <w:sz w:val="22"/>
          <w:lang w:val="id"/>
        </w:rPr>
        <w:t xml:space="preserve">, </w:t>
      </w:r>
      <w:r w:rsidRPr="00BB4283">
        <w:rPr>
          <w:i/>
          <w:iCs/>
          <w:noProof/>
          <w:sz w:val="22"/>
          <w:lang w:val="id"/>
        </w:rPr>
        <w:t>2</w:t>
      </w:r>
      <w:r w:rsidRPr="00BB4283">
        <w:rPr>
          <w:noProof/>
          <w:sz w:val="22"/>
          <w:lang w:val="id"/>
        </w:rPr>
        <w:t>(4), 538–550. https://doi.org/10.52239/JAR.V2I4.540</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Kharisma, F., Paranoan, D. B., &amp; Nasir, B. (2019). </w:t>
      </w:r>
      <w:r w:rsidRPr="00BB4283">
        <w:rPr>
          <w:i/>
          <w:iCs/>
          <w:noProof/>
          <w:sz w:val="22"/>
          <w:lang w:val="id"/>
        </w:rPr>
        <w:t>PERSEPSI MASYARAKAT TERHADAP PERUBAHAN STATUS DESA MENJADI KELURAHAN DI KELURAHAN SINGA GEWEH KECAMATAN SANGATTA SELATAN KABUPATEN KUTAI TIMUR</w:t>
      </w:r>
      <w:r w:rsidRPr="00BB4283">
        <w:rPr>
          <w:noProof/>
          <w:sz w:val="22"/>
          <w:lang w:val="id"/>
        </w:rPr>
        <w:t xml:space="preserve">. </w:t>
      </w:r>
      <w:r w:rsidRPr="00BB4283">
        <w:rPr>
          <w:i/>
          <w:iCs/>
          <w:noProof/>
          <w:sz w:val="22"/>
          <w:lang w:val="id"/>
        </w:rPr>
        <w:t>7</w:t>
      </w:r>
      <w:r w:rsidRPr="00BB4283">
        <w:rPr>
          <w:noProof/>
          <w:sz w:val="22"/>
          <w:lang w:val="id"/>
        </w:rPr>
        <w:t>(1), 122–131.</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Masliawati, S., &amp; Zuska, F. (2021). Circle Fish: Social-economic Locomotive of Perlis Village: </w:t>
      </w:r>
      <w:r w:rsidRPr="00BB4283">
        <w:rPr>
          <w:i/>
          <w:iCs/>
          <w:noProof/>
          <w:sz w:val="22"/>
          <w:lang w:val="id"/>
        </w:rPr>
        <w:t>Progress In Social Development</w:t>
      </w:r>
      <w:r w:rsidRPr="00BB4283">
        <w:rPr>
          <w:noProof/>
          <w:sz w:val="22"/>
          <w:lang w:val="id"/>
        </w:rPr>
        <w:t xml:space="preserve">, </w:t>
      </w:r>
      <w:r w:rsidRPr="00BB4283">
        <w:rPr>
          <w:i/>
          <w:iCs/>
          <w:noProof/>
          <w:sz w:val="22"/>
          <w:lang w:val="id"/>
        </w:rPr>
        <w:t>2</w:t>
      </w:r>
      <w:r w:rsidRPr="00BB4283">
        <w:rPr>
          <w:noProof/>
          <w:sz w:val="22"/>
          <w:lang w:val="id"/>
        </w:rPr>
        <w:t>(2), 42–52. https://doi.org/10.30872/PSD.V2I2.29</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Nanang, M., &amp; Devung, G. S. (2004). Panduan Pengembangan Peran dan Partisipasi Masyarakat dalam Pengelolaan Hutan. </w:t>
      </w:r>
      <w:r w:rsidRPr="00BB4283">
        <w:rPr>
          <w:i/>
          <w:iCs/>
          <w:noProof/>
          <w:sz w:val="22"/>
          <w:lang w:val="id"/>
        </w:rPr>
        <w:t>Kanagawa, Japan: Institute for Global Environmental Strategies</w:t>
      </w:r>
      <w:r w:rsidRPr="00BB4283">
        <w:rPr>
          <w:noProof/>
          <w:sz w:val="22"/>
          <w:lang w:val="id"/>
        </w:rPr>
        <w:t>.</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Nasir, B., Pengajar, S., Pembangunan, P., &amp; Fakultas, S. (2022). IMPLIKASI MODERNISASI  TEKNOLOGI PERIKANAN TERHADAP MASYARAKAT PANTAI (Kasus Nelayan Orang Bugis di Kota Bontang Kalimantan Timur). </w:t>
      </w:r>
      <w:r w:rsidRPr="00BB4283">
        <w:rPr>
          <w:i/>
          <w:iCs/>
          <w:noProof/>
          <w:sz w:val="22"/>
          <w:lang w:val="id"/>
        </w:rPr>
        <w:t>LEGALITAS : Jurnal Ilmiah Ilmu Hukum</w:t>
      </w:r>
      <w:r w:rsidRPr="00BB4283">
        <w:rPr>
          <w:noProof/>
          <w:sz w:val="22"/>
          <w:lang w:val="id"/>
        </w:rPr>
        <w:t xml:space="preserve">, </w:t>
      </w:r>
      <w:r w:rsidRPr="00BB4283">
        <w:rPr>
          <w:i/>
          <w:iCs/>
          <w:noProof/>
          <w:sz w:val="22"/>
          <w:lang w:val="id"/>
        </w:rPr>
        <w:t>7</w:t>
      </w:r>
      <w:r w:rsidRPr="00BB4283">
        <w:rPr>
          <w:noProof/>
          <w:sz w:val="22"/>
          <w:lang w:val="id"/>
        </w:rPr>
        <w:t>(1), 28–44. https://doi.org/10.31293/LG.V7I1.6536</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Nikita, T., &amp; Hijjang, P. (2022). Ethnographic Study of Changes In Tradition of The Petalangan Tribe In Tambak Village: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(1), 44–54. https://doi.org/10.30872/PSD.V3I1.37</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Nur, R., Jati, P., Hakim, A., Nasir, B., &amp; Taufik, M. (2019). </w:t>
      </w:r>
      <w:r w:rsidRPr="00BB4283">
        <w:rPr>
          <w:i/>
          <w:iCs/>
          <w:noProof/>
          <w:sz w:val="22"/>
          <w:lang w:val="id"/>
        </w:rPr>
        <w:t>IMPLEMENTASI PERATURAN WALIKOTA NOMOR 8 TAHUN 2018 TENTANG PENGURANGAN PENGGUNAAN KANTONG PLASTIK (Studi Kasus Ritel Modern Di Kota Balikpapan)</w:t>
      </w:r>
      <w:r w:rsidRPr="00BB4283">
        <w:rPr>
          <w:noProof/>
          <w:sz w:val="22"/>
          <w:lang w:val="id"/>
        </w:rPr>
        <w:t xml:space="preserve">. </w:t>
      </w:r>
      <w:r w:rsidRPr="00BB4283">
        <w:rPr>
          <w:i/>
          <w:iCs/>
          <w:noProof/>
          <w:sz w:val="22"/>
          <w:lang w:val="id"/>
        </w:rPr>
        <w:t>2020</w:t>
      </w:r>
      <w:r w:rsidRPr="00BB4283">
        <w:rPr>
          <w:noProof/>
          <w:sz w:val="22"/>
          <w:lang w:val="id"/>
        </w:rPr>
        <w:t>(1), 737–747.</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Purwaningsih, Dusadee Ayuwat, &amp; Jaggapan Cadchumsang. (2021). Double-Linkage between Household Capital and Livelihood Strategies of Transmigrants Households in East Kalimantan, Indonesia. </w:t>
      </w:r>
      <w:r w:rsidRPr="00BB4283">
        <w:rPr>
          <w:i/>
          <w:iCs/>
          <w:noProof/>
          <w:sz w:val="22"/>
          <w:lang w:val="id"/>
        </w:rPr>
        <w:t>International Journal of Innovation, Creativity and Change</w:t>
      </w:r>
      <w:r w:rsidRPr="00BB4283">
        <w:rPr>
          <w:noProof/>
          <w:sz w:val="22"/>
          <w:lang w:val="id"/>
        </w:rPr>
        <w:t xml:space="preserve">, </w:t>
      </w:r>
      <w:r w:rsidRPr="00BB4283">
        <w:rPr>
          <w:i/>
          <w:iCs/>
          <w:noProof/>
          <w:sz w:val="22"/>
          <w:lang w:val="id"/>
        </w:rPr>
        <w:t>15</w:t>
      </w:r>
      <w:r w:rsidRPr="00BB4283">
        <w:rPr>
          <w:noProof/>
          <w:sz w:val="22"/>
          <w:lang w:val="id"/>
        </w:rPr>
        <w:t>(10), 703–715.</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Subarsono, A. . (2005). </w:t>
      </w:r>
      <w:r w:rsidRPr="00BB4283">
        <w:rPr>
          <w:i/>
          <w:iCs/>
          <w:noProof/>
          <w:sz w:val="22"/>
          <w:lang w:val="id"/>
        </w:rPr>
        <w:t>“Analisis Kebijakan Publik.”</w:t>
      </w:r>
      <w:r w:rsidRPr="00BB4283">
        <w:rPr>
          <w:noProof/>
          <w:sz w:val="22"/>
          <w:lang w:val="id"/>
        </w:rPr>
        <w:t xml:space="preserve"> Pustaka Pelajar.</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lastRenderedPageBreak/>
        <w:t xml:space="preserve">Suhartini, S., Mustangin, M., Lukman, A. I., &amp; Winarti, H. T. (2022). Empowerment of Housewives in Processing Bawis Fish Chips in The Home Industry Abadi Rasa: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(2), 87–93. https://doi.org/10.30872/PSD.V3I2.42</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Suryadi, A. (2012). </w:t>
      </w:r>
      <w:r w:rsidRPr="00BB4283">
        <w:rPr>
          <w:i/>
          <w:iCs/>
          <w:noProof/>
          <w:sz w:val="22"/>
          <w:lang w:val="id"/>
        </w:rPr>
        <w:t>Pendidikan, Investasi SDM dan Pembangunan : Isu. Teori dan Aplikasi Untuk Pembangunan Pendidikan dan Sumber Daya Manusia Indonesia</w:t>
      </w:r>
      <w:r w:rsidRPr="00BB4283">
        <w:rPr>
          <w:noProof/>
          <w:sz w:val="22"/>
          <w:lang w:val="id"/>
        </w:rPr>
        <w:t>. Widya Aksara Press.</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SURYANINGSIH, N., &amp; Dr. Suharko. (n.d.). </w:t>
      </w:r>
      <w:r w:rsidRPr="00BB4283">
        <w:rPr>
          <w:i/>
          <w:iCs/>
          <w:noProof/>
          <w:sz w:val="22"/>
          <w:lang w:val="id"/>
        </w:rPr>
        <w:t>RESISTENSI PEDAGANG KAKI LIMA YANG BERDAGANG DI SEPANJANG JALAN COLOMBO YOGYAKARTA</w:t>
      </w:r>
      <w:r w:rsidRPr="00BB4283">
        <w:rPr>
          <w:noProof/>
          <w:sz w:val="22"/>
          <w:lang w:val="id"/>
        </w:rPr>
        <w:t>. Retrieved September 23, 2022, from http://etd.repository.ugm.ac.id/home/detail_pencarian/75268</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Wahab, S. A. (1997). Analisis kebijaksanaan : dari formulasi ke implementasi kebijaksanaan negara. In </w:t>
      </w:r>
      <w:r w:rsidRPr="00BB4283">
        <w:rPr>
          <w:i/>
          <w:iCs/>
          <w:noProof/>
          <w:sz w:val="22"/>
          <w:lang w:val="id"/>
        </w:rPr>
        <w:t>Analisis Kebijaksanaan : Dari formulasi ke implementasi kebijaksanaan negara / Solichin Abdul Wahab</w:t>
      </w:r>
      <w:r w:rsidRPr="00BB4283">
        <w:rPr>
          <w:noProof/>
          <w:sz w:val="22"/>
          <w:lang w:val="id"/>
        </w:rPr>
        <w:t>. Bumi Aksara.</w:t>
      </w:r>
    </w:p>
    <w:p w:rsidR="00BB4283" w:rsidRPr="00BB4283" w:rsidRDefault="00BB4283" w:rsidP="00BB4283">
      <w:pPr>
        <w:widowControl w:val="0"/>
        <w:autoSpaceDE w:val="0"/>
        <w:autoSpaceDN w:val="0"/>
        <w:adjustRightInd w:val="0"/>
        <w:spacing w:before="200"/>
        <w:ind w:left="480" w:hanging="480"/>
        <w:rPr>
          <w:noProof/>
          <w:sz w:val="22"/>
          <w:lang w:val="id"/>
        </w:rPr>
      </w:pPr>
      <w:r w:rsidRPr="00BB4283">
        <w:rPr>
          <w:noProof/>
          <w:sz w:val="22"/>
          <w:lang w:val="id"/>
        </w:rPr>
        <w:t xml:space="preserve">Yeni, U. A. F., &amp; Hambali. (2022). Anambas Island Coastal Empowerment Strategy For Development Facilities And Infrastructure: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(1), 21–32. https://doi.org/10.30872/PSD.V3I1.35</w:t>
      </w:r>
    </w:p>
    <w:p w:rsidR="00BB4283" w:rsidRPr="00BB4283" w:rsidRDefault="00BB4283" w:rsidP="00BB4283">
      <w:pPr>
        <w:widowControl w:val="0"/>
        <w:autoSpaceDE w:val="0"/>
        <w:autoSpaceDN w:val="0"/>
        <w:adjustRightInd w:val="0"/>
        <w:spacing w:before="200"/>
        <w:ind w:left="480" w:hanging="480"/>
        <w:rPr>
          <w:noProof/>
          <w:sz w:val="22"/>
          <w:szCs w:val="22"/>
          <w:lang w:val="id"/>
        </w:rPr>
      </w:pPr>
      <w:r w:rsidRPr="00BB4283">
        <w:rPr>
          <w:noProof/>
          <w:sz w:val="22"/>
          <w:lang w:val="id"/>
        </w:rPr>
        <w:t xml:space="preserve">Zuldiansyah, M. F., &amp; Zuska, F. (2022). Ethnographic Gayo Community Of Tampur Paloh Village In The Lower Tamiang River, Simpang Jernih District, East Aceh Regency, Aceh Province: </w:t>
      </w:r>
      <w:r w:rsidRPr="00BB4283">
        <w:rPr>
          <w:i/>
          <w:iCs/>
          <w:noProof/>
          <w:sz w:val="22"/>
          <w:lang w:val="id"/>
        </w:rPr>
        <w:t>Progress In Social Development</w:t>
      </w:r>
      <w:r w:rsidRPr="00BB4283">
        <w:rPr>
          <w:noProof/>
          <w:sz w:val="22"/>
          <w:lang w:val="id"/>
        </w:rPr>
        <w:t xml:space="preserve">, </w:t>
      </w:r>
      <w:r w:rsidRPr="00BB4283">
        <w:rPr>
          <w:i/>
          <w:iCs/>
          <w:noProof/>
          <w:sz w:val="22"/>
          <w:lang w:val="id"/>
        </w:rPr>
        <w:t>3</w:t>
      </w:r>
      <w:r w:rsidRPr="00BB4283">
        <w:rPr>
          <w:noProof/>
          <w:sz w:val="22"/>
          <w:lang w:val="id"/>
        </w:rPr>
        <w:t>(1), 33–43. https://doi.org/10.30872/PSD.V3I1.38</w:t>
      </w:r>
    </w:p>
    <w:p w:rsidR="00BB4283" w:rsidRPr="00BB4283" w:rsidRDefault="00BB4283" w:rsidP="00BB4283">
      <w:pPr>
        <w:widowControl w:val="0"/>
        <w:autoSpaceDE w:val="0"/>
        <w:autoSpaceDN w:val="0"/>
        <w:adjustRightInd w:val="0"/>
        <w:spacing w:before="200"/>
        <w:ind w:left="480" w:hanging="480"/>
        <w:rPr>
          <w:sz w:val="22"/>
          <w:szCs w:val="22"/>
          <w:lang w:val="id-ID"/>
        </w:rPr>
      </w:pPr>
      <w:r w:rsidRPr="00BB4283">
        <w:rPr>
          <w:sz w:val="22"/>
          <w:szCs w:val="22"/>
          <w:lang w:val="id-ID"/>
        </w:rPr>
        <w:fldChar w:fldCharType="end"/>
      </w:r>
    </w:p>
    <w:p w:rsidR="00BB4283" w:rsidRPr="00BB4283" w:rsidRDefault="00BB4283" w:rsidP="00BB4283">
      <w:pPr>
        <w:widowControl w:val="0"/>
        <w:autoSpaceDE w:val="0"/>
        <w:autoSpaceDN w:val="0"/>
        <w:ind w:left="567" w:hanging="425"/>
        <w:jc w:val="both"/>
        <w:rPr>
          <w:szCs w:val="22"/>
          <w:lang w:val="id"/>
        </w:rPr>
      </w:pPr>
    </w:p>
    <w:p w:rsidR="00730AD8" w:rsidRPr="00BB4283" w:rsidRDefault="00730AD8" w:rsidP="00BB4283"/>
    <w:sectPr w:rsidR="00730AD8" w:rsidRPr="00BB4283" w:rsidSect="00C5449B">
      <w:headerReference w:type="even" r:id="rId9"/>
      <w:headerReference w:type="default" r:id="rId10"/>
      <w:footerReference w:type="even" r:id="rId11"/>
      <w:footerReference w:type="default" r:id="rId12"/>
      <w:pgSz w:w="10206" w:h="14175" w:code="34"/>
      <w:pgMar w:top="629" w:right="1287" w:bottom="629" w:left="1332" w:header="851" w:footer="794" w:gutter="0"/>
      <w:pgNumType w:start="2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3F" w:rsidRDefault="00D07E3F">
      <w:r>
        <w:separator/>
      </w:r>
    </w:p>
  </w:endnote>
  <w:endnote w:type="continuationSeparator" w:id="0">
    <w:p w:rsidR="00D07E3F" w:rsidRDefault="00D0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83" w:rsidRDefault="00BB428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5449B">
      <w:rPr>
        <w:rStyle w:val="PageNumber"/>
        <w:rFonts w:ascii="Arial" w:hAnsi="Arial" w:cs="Arial"/>
        <w:noProof/>
        <w:sz w:val="20"/>
      </w:rPr>
      <w:t>244</w:t>
    </w:r>
    <w:r>
      <w:rPr>
        <w:rStyle w:val="PageNumber"/>
        <w:rFonts w:ascii="Arial" w:hAnsi="Arial" w:cs="Arial"/>
        <w:sz w:val="20"/>
      </w:rPr>
      <w:fldChar w:fldCharType="end"/>
    </w:r>
  </w:p>
  <w:p w:rsidR="00483FEF" w:rsidRDefault="00483F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5449B">
      <w:rPr>
        <w:rStyle w:val="PageNumber"/>
        <w:rFonts w:ascii="Arial" w:hAnsi="Arial" w:cs="Arial"/>
        <w:noProof/>
        <w:sz w:val="20"/>
      </w:rPr>
      <w:t>235</w:t>
    </w:r>
    <w:r>
      <w:rPr>
        <w:rStyle w:val="PageNumber"/>
        <w:rFonts w:ascii="Arial" w:hAnsi="Arial" w:cs="Arial"/>
        <w:sz w:val="20"/>
      </w:rPr>
      <w:fldChar w:fldCharType="end"/>
    </w:r>
  </w:p>
  <w:p w:rsidR="00483FEF" w:rsidRDefault="0048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3F" w:rsidRDefault="00D07E3F">
      <w:r>
        <w:separator/>
      </w:r>
    </w:p>
  </w:footnote>
  <w:footnote w:type="continuationSeparator" w:id="0">
    <w:p w:rsidR="00D07E3F" w:rsidRDefault="00D0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FB0653" w:rsidRDefault="00483FEF" w:rsidP="00BE0747">
    <w:pPr>
      <w:pStyle w:val="Header"/>
      <w:pBdr>
        <w:bottom w:val="single" w:sz="6" w:space="1" w:color="auto"/>
      </w:pBdr>
      <w:ind w:right="13"/>
      <w:rPr>
        <w:rFonts w:ascii="Arial" w:hAnsi="Arial" w:cs="Arial"/>
        <w:sz w:val="20"/>
      </w:rPr>
    </w:pPr>
    <w:r w:rsidRPr="00FB0653">
      <w:rPr>
        <w:rFonts w:ascii="Arial" w:hAnsi="Arial" w:cs="Arial"/>
        <w:sz w:val="20"/>
      </w:rPr>
      <w:t>e</w:t>
    </w:r>
    <w:r w:rsidR="00BB4283">
      <w:rPr>
        <w:rFonts w:ascii="Arial" w:hAnsi="Arial" w:cs="Arial"/>
        <w:sz w:val="20"/>
      </w:rPr>
      <w:t>Journal Pembangunan Sosial</w:t>
    </w:r>
    <w:r w:rsidRPr="00FB0653">
      <w:rPr>
        <w:rFonts w:ascii="Arial" w:hAnsi="Arial" w:cs="Arial"/>
        <w:sz w:val="20"/>
      </w:rPr>
      <w:t>, Volume 1</w:t>
    </w:r>
    <w:r w:rsidR="00BB4283">
      <w:rPr>
        <w:rFonts w:ascii="Arial" w:hAnsi="Arial" w:cs="Arial"/>
        <w:sz w:val="20"/>
      </w:rPr>
      <w:t>0</w:t>
    </w:r>
    <w:r w:rsidR="00C5449B">
      <w:rPr>
        <w:rFonts w:ascii="Arial" w:hAnsi="Arial" w:cs="Arial"/>
        <w:sz w:val="20"/>
      </w:rPr>
      <w:t>, Nomor 4,  2022</w:t>
    </w:r>
    <w:r w:rsidRPr="00FB0653">
      <w:rPr>
        <w:rFonts w:ascii="Arial" w:hAnsi="Arial" w:cs="Arial"/>
        <w:sz w:val="20"/>
      </w:rPr>
      <w:t xml:space="preserve">: </w:t>
    </w:r>
    <w:r w:rsidR="00C5449B">
      <w:rPr>
        <w:rFonts w:ascii="Arial" w:hAnsi="Arial" w:cs="Arial"/>
        <w:sz w:val="20"/>
      </w:rPr>
      <w:t>234-244</w:t>
    </w:r>
  </w:p>
  <w:p w:rsidR="00483FEF" w:rsidRPr="00FB0653" w:rsidRDefault="00483FEF">
    <w:pPr>
      <w:pStyle w:val="Header"/>
      <w:ind w:right="360" w:firstLine="360"/>
      <w:rPr>
        <w:rFonts w:ascii="Trebuchet MS" w:hAnsi="Trebuchet MS"/>
        <w:sz w:val="20"/>
      </w:rPr>
    </w:pPr>
  </w:p>
  <w:p w:rsidR="00483FEF" w:rsidRDefault="00483F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83" w:rsidRDefault="00BB4283" w:rsidP="00BB4283">
    <w:pPr>
      <w:spacing w:before="18"/>
      <w:ind w:right="35"/>
      <w:jc w:val="right"/>
      <w:rPr>
        <w:rFonts w:ascii="Arial MT"/>
        <w:sz w:val="19"/>
      </w:rPr>
    </w:pPr>
    <w:r w:rsidRPr="00077B81">
      <w:rPr>
        <w:rFonts w:ascii="Arial MT"/>
        <w:spacing w:val="-1"/>
        <w:w w:val="105"/>
        <w:sz w:val="19"/>
      </w:rPr>
      <w:t>Implementasi Kerja</w:t>
    </w:r>
    <w:r>
      <w:rPr>
        <w:rFonts w:ascii="Arial MT"/>
        <w:spacing w:val="-1"/>
        <w:w w:val="105"/>
        <w:sz w:val="19"/>
      </w:rPr>
      <w:t>sama</w:t>
    </w:r>
    <w:r w:rsidR="00C5449B">
      <w:rPr>
        <w:rFonts w:ascii="Arial MT"/>
        <w:spacing w:val="-1"/>
        <w:w w:val="105"/>
        <w:sz w:val="19"/>
      </w:rPr>
      <w:t xml:space="preserve"> </w:t>
    </w:r>
    <w:r w:rsidR="00C5449B" w:rsidRPr="00077B81">
      <w:rPr>
        <w:rFonts w:ascii="Arial MT"/>
        <w:spacing w:val="-1"/>
        <w:w w:val="105"/>
        <w:sz w:val="19"/>
      </w:rPr>
      <w:t>Program</w:t>
    </w:r>
    <w:r>
      <w:rPr>
        <w:rFonts w:ascii="Arial MT"/>
        <w:spacing w:val="-1"/>
        <w:w w:val="105"/>
        <w:sz w:val="19"/>
      </w:rPr>
      <w:t xml:space="preserve"> PINTAR Tanoto Foundation (Iis Ayu Ariska</w:t>
    </w:r>
    <w:r>
      <w:rPr>
        <w:rFonts w:ascii="Arial MT"/>
        <w:w w:val="105"/>
        <w:sz w:val="19"/>
      </w:rPr>
      <w:t>)</w:t>
    </w:r>
  </w:p>
  <w:p w:rsidR="00483FEF" w:rsidRPr="000C0CE8" w:rsidRDefault="00483FEF" w:rsidP="00AB3129">
    <w:pPr>
      <w:pStyle w:val="Header"/>
      <w:pBdr>
        <w:bottom w:val="single" w:sz="6" w:space="1" w:color="auto"/>
      </w:pBdr>
      <w:ind w:right="13"/>
      <w:jc w:val="right"/>
      <w:rPr>
        <w:rFonts w:ascii="Arial" w:hAnsi="Arial" w:cs="Arial"/>
        <w:sz w:val="20"/>
        <w:lang w:val="sv-SE"/>
      </w:rPr>
    </w:pPr>
  </w:p>
  <w:p w:rsidR="00483FEF" w:rsidRPr="000C0CE8" w:rsidRDefault="00483FEF">
    <w:pPr>
      <w:pStyle w:val="Header"/>
      <w:ind w:right="360" w:firstLine="360"/>
      <w:rPr>
        <w:rFonts w:ascii="Trebuchet MS" w:hAnsi="Trebuchet MS" w:cs="Lucida Sans Unicode"/>
        <w:i/>
        <w:iCs/>
        <w:sz w:val="20"/>
        <w:lang w:val="sv-SE"/>
      </w:rPr>
    </w:pPr>
  </w:p>
  <w:p w:rsidR="00483FEF" w:rsidRDefault="0048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82"/>
    <w:multiLevelType w:val="hybridMultilevel"/>
    <w:tmpl w:val="31F00E42"/>
    <w:lvl w:ilvl="0" w:tplc="04090019">
      <w:start w:val="1"/>
      <w:numFmt w:val="lowerLetter"/>
      <w:lvlText w:val="%1."/>
      <w:lvlJc w:val="left"/>
      <w:pPr>
        <w:ind w:left="836" w:hanging="360"/>
      </w:pPr>
    </w:lvl>
    <w:lvl w:ilvl="1" w:tplc="823A6402">
      <w:start w:val="1"/>
      <w:numFmt w:val="decimal"/>
      <w:lvlText w:val="%2)"/>
      <w:lvlJc w:val="left"/>
      <w:pPr>
        <w:ind w:left="1796" w:hanging="600"/>
      </w:pPr>
      <w:rPr>
        <w:rFonts w:hint="default"/>
      </w:rPr>
    </w:lvl>
    <w:lvl w:ilvl="2" w:tplc="04090011">
      <w:start w:val="1"/>
      <w:numFmt w:val="decimal"/>
      <w:lvlText w:val="%3)"/>
      <w:lvlJc w:val="left"/>
      <w:pPr>
        <w:ind w:left="2666" w:hanging="570"/>
      </w:pPr>
      <w:rPr>
        <w:rFonts w:hint="default"/>
      </w:r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F6C5B"/>
    <w:multiLevelType w:val="hybridMultilevel"/>
    <w:tmpl w:val="632E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207C5"/>
    <w:multiLevelType w:val="hybridMultilevel"/>
    <w:tmpl w:val="DD08139E"/>
    <w:lvl w:ilvl="0" w:tplc="50C86DCA">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val="id" w:eastAsia="en-US" w:bidi="ar-SA"/>
      </w:rPr>
    </w:lvl>
    <w:lvl w:ilvl="1" w:tplc="673E42A4">
      <w:start w:val="1"/>
      <w:numFmt w:val="lowerLetter"/>
      <w:lvlText w:val="%2."/>
      <w:lvlJc w:val="left"/>
      <w:pPr>
        <w:ind w:left="838" w:hanging="361"/>
      </w:pPr>
      <w:rPr>
        <w:rFonts w:hint="default"/>
        <w:spacing w:val="0"/>
        <w:w w:val="102"/>
        <w:lang w:val="id" w:eastAsia="en-US" w:bidi="ar-SA"/>
      </w:rPr>
    </w:lvl>
    <w:lvl w:ilvl="2" w:tplc="1EBC993A">
      <w:numFmt w:val="bullet"/>
      <w:lvlText w:val="•"/>
      <w:lvlJc w:val="left"/>
      <w:pPr>
        <w:ind w:left="980" w:hanging="361"/>
      </w:pPr>
      <w:rPr>
        <w:rFonts w:hint="default"/>
        <w:lang w:val="id" w:eastAsia="en-US" w:bidi="ar-SA"/>
      </w:rPr>
    </w:lvl>
    <w:lvl w:ilvl="3" w:tplc="CE3089E4">
      <w:numFmt w:val="bullet"/>
      <w:lvlText w:val="•"/>
      <w:lvlJc w:val="left"/>
      <w:pPr>
        <w:ind w:left="1842" w:hanging="361"/>
      </w:pPr>
      <w:rPr>
        <w:rFonts w:hint="default"/>
        <w:lang w:val="id" w:eastAsia="en-US" w:bidi="ar-SA"/>
      </w:rPr>
    </w:lvl>
    <w:lvl w:ilvl="4" w:tplc="6AB2B472">
      <w:numFmt w:val="bullet"/>
      <w:lvlText w:val="•"/>
      <w:lvlJc w:val="left"/>
      <w:pPr>
        <w:ind w:left="2705" w:hanging="361"/>
      </w:pPr>
      <w:rPr>
        <w:rFonts w:hint="default"/>
        <w:lang w:val="id" w:eastAsia="en-US" w:bidi="ar-SA"/>
      </w:rPr>
    </w:lvl>
    <w:lvl w:ilvl="5" w:tplc="F1749E50">
      <w:numFmt w:val="bullet"/>
      <w:lvlText w:val="•"/>
      <w:lvlJc w:val="left"/>
      <w:pPr>
        <w:ind w:left="3567" w:hanging="361"/>
      </w:pPr>
      <w:rPr>
        <w:rFonts w:hint="default"/>
        <w:lang w:val="id" w:eastAsia="en-US" w:bidi="ar-SA"/>
      </w:rPr>
    </w:lvl>
    <w:lvl w:ilvl="6" w:tplc="0B60DE88">
      <w:numFmt w:val="bullet"/>
      <w:lvlText w:val="•"/>
      <w:lvlJc w:val="left"/>
      <w:pPr>
        <w:ind w:left="4430" w:hanging="361"/>
      </w:pPr>
      <w:rPr>
        <w:rFonts w:hint="default"/>
        <w:lang w:val="id" w:eastAsia="en-US" w:bidi="ar-SA"/>
      </w:rPr>
    </w:lvl>
    <w:lvl w:ilvl="7" w:tplc="99920870">
      <w:numFmt w:val="bullet"/>
      <w:lvlText w:val="•"/>
      <w:lvlJc w:val="left"/>
      <w:pPr>
        <w:ind w:left="5292" w:hanging="361"/>
      </w:pPr>
      <w:rPr>
        <w:rFonts w:hint="default"/>
        <w:lang w:val="id" w:eastAsia="en-US" w:bidi="ar-SA"/>
      </w:rPr>
    </w:lvl>
    <w:lvl w:ilvl="8" w:tplc="1946E0F6">
      <w:numFmt w:val="bullet"/>
      <w:lvlText w:val="•"/>
      <w:lvlJc w:val="left"/>
      <w:pPr>
        <w:ind w:left="6155" w:hanging="361"/>
      </w:pPr>
      <w:rPr>
        <w:rFonts w:hint="default"/>
        <w:lang w:val="id" w:eastAsia="en-US" w:bidi="ar-SA"/>
      </w:rPr>
    </w:lvl>
  </w:abstractNum>
  <w:abstractNum w:abstractNumId="8">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D816AA"/>
    <w:multiLevelType w:val="hybridMultilevel"/>
    <w:tmpl w:val="5018F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87EBA"/>
    <w:multiLevelType w:val="hybridMultilevel"/>
    <w:tmpl w:val="CF8E10FA"/>
    <w:lvl w:ilvl="0" w:tplc="04090017">
      <w:start w:val="1"/>
      <w:numFmt w:val="lowerLetter"/>
      <w:lvlText w:val="%1)"/>
      <w:lvlJc w:val="left"/>
      <w:pPr>
        <w:ind w:left="1406" w:hanging="360"/>
      </w:p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9">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1">
    <w:nsid w:val="5F4368C8"/>
    <w:multiLevelType w:val="hybridMultilevel"/>
    <w:tmpl w:val="2A4ABCC4"/>
    <w:lvl w:ilvl="0" w:tplc="04090011">
      <w:start w:val="1"/>
      <w:numFmt w:val="decimal"/>
      <w:lvlText w:val="%1)"/>
      <w:lvlJc w:val="left"/>
      <w:pPr>
        <w:ind w:left="1558" w:hanging="360"/>
      </w:pPr>
    </w:lvl>
    <w:lvl w:ilvl="1" w:tplc="04090011">
      <w:start w:val="1"/>
      <w:numFmt w:val="decimal"/>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2">
    <w:nsid w:val="640A1C5E"/>
    <w:multiLevelType w:val="hybridMultilevel"/>
    <w:tmpl w:val="CF325A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2A0137"/>
    <w:multiLevelType w:val="hybridMultilevel"/>
    <w:tmpl w:val="029E9EA4"/>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5">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8F7319"/>
    <w:multiLevelType w:val="hybridMultilevel"/>
    <w:tmpl w:val="5A7C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870F0"/>
    <w:multiLevelType w:val="hybridMultilevel"/>
    <w:tmpl w:val="9F224A6C"/>
    <w:lvl w:ilvl="0" w:tplc="04090019">
      <w:start w:val="1"/>
      <w:numFmt w:val="lowerLetter"/>
      <w:lvlText w:val="%1."/>
      <w:lvlJc w:val="left"/>
      <w:pPr>
        <w:ind w:left="836" w:hanging="360"/>
      </w:pPr>
    </w:lvl>
    <w:lvl w:ilvl="1" w:tplc="823A6402">
      <w:start w:val="1"/>
      <w:numFmt w:val="decimal"/>
      <w:lvlText w:val="%2)"/>
      <w:lvlJc w:val="left"/>
      <w:pPr>
        <w:ind w:left="1796" w:hanging="600"/>
      </w:pPr>
      <w:rPr>
        <w:rFonts w:hint="default"/>
      </w:rPr>
    </w:lvl>
    <w:lvl w:ilvl="2" w:tplc="143C978E">
      <w:start w:val="1"/>
      <w:numFmt w:val="decimal"/>
      <w:lvlText w:val="%3."/>
      <w:lvlJc w:val="left"/>
      <w:pPr>
        <w:ind w:left="2666" w:hanging="570"/>
      </w:pPr>
      <w:rPr>
        <w:rFonts w:hint="default"/>
      </w:r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AE619B"/>
    <w:multiLevelType w:val="hybridMultilevel"/>
    <w:tmpl w:val="A6B61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0"/>
  </w:num>
  <w:num w:numId="3">
    <w:abstractNumId w:val="28"/>
  </w:num>
  <w:num w:numId="4">
    <w:abstractNumId w:val="3"/>
  </w:num>
  <w:num w:numId="5">
    <w:abstractNumId w:val="11"/>
  </w:num>
  <w:num w:numId="6">
    <w:abstractNumId w:val="12"/>
  </w:num>
  <w:num w:numId="7">
    <w:abstractNumId w:val="15"/>
  </w:num>
  <w:num w:numId="8">
    <w:abstractNumId w:val="20"/>
  </w:num>
  <w:num w:numId="9">
    <w:abstractNumId w:val="17"/>
  </w:num>
  <w:num w:numId="10">
    <w:abstractNumId w:val="4"/>
  </w:num>
  <w:num w:numId="11">
    <w:abstractNumId w:val="2"/>
  </w:num>
  <w:num w:numId="12">
    <w:abstractNumId w:val="16"/>
  </w:num>
  <w:num w:numId="13">
    <w:abstractNumId w:val="2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8"/>
  </w:num>
  <w:num w:numId="19">
    <w:abstractNumId w:val="14"/>
  </w:num>
  <w:num w:numId="20">
    <w:abstractNumId w:val="7"/>
  </w:num>
  <w:num w:numId="21">
    <w:abstractNumId w:val="6"/>
  </w:num>
  <w:num w:numId="22">
    <w:abstractNumId w:val="22"/>
  </w:num>
  <w:num w:numId="23">
    <w:abstractNumId w:val="18"/>
  </w:num>
  <w:num w:numId="24">
    <w:abstractNumId w:val="29"/>
  </w:num>
  <w:num w:numId="25">
    <w:abstractNumId w:val="13"/>
  </w:num>
  <w:num w:numId="26">
    <w:abstractNumId w:val="24"/>
  </w:num>
  <w:num w:numId="27">
    <w:abstractNumId w:val="27"/>
  </w:num>
  <w:num w:numId="28">
    <w:abstractNumId w:val="21"/>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34805"/>
    <w:rsid w:val="00034B7D"/>
    <w:rsid w:val="000C0CE8"/>
    <w:rsid w:val="000F2D2E"/>
    <w:rsid w:val="001233D5"/>
    <w:rsid w:val="001246F8"/>
    <w:rsid w:val="00130BE7"/>
    <w:rsid w:val="00182757"/>
    <w:rsid w:val="001C66DD"/>
    <w:rsid w:val="001E498A"/>
    <w:rsid w:val="00223EF6"/>
    <w:rsid w:val="0023758A"/>
    <w:rsid w:val="00255A0B"/>
    <w:rsid w:val="0025696A"/>
    <w:rsid w:val="0026176D"/>
    <w:rsid w:val="00262288"/>
    <w:rsid w:val="002976A9"/>
    <w:rsid w:val="002C0EA0"/>
    <w:rsid w:val="0031722C"/>
    <w:rsid w:val="003542D4"/>
    <w:rsid w:val="003563A2"/>
    <w:rsid w:val="00366839"/>
    <w:rsid w:val="0038129E"/>
    <w:rsid w:val="003C00E3"/>
    <w:rsid w:val="003D300D"/>
    <w:rsid w:val="003F77C7"/>
    <w:rsid w:val="004271EC"/>
    <w:rsid w:val="00444FC9"/>
    <w:rsid w:val="00450B4E"/>
    <w:rsid w:val="00474162"/>
    <w:rsid w:val="00483FEF"/>
    <w:rsid w:val="00504372"/>
    <w:rsid w:val="005674BB"/>
    <w:rsid w:val="005804A8"/>
    <w:rsid w:val="005B7903"/>
    <w:rsid w:val="005E599D"/>
    <w:rsid w:val="005F09F9"/>
    <w:rsid w:val="00607358"/>
    <w:rsid w:val="00681431"/>
    <w:rsid w:val="006B2817"/>
    <w:rsid w:val="006C078C"/>
    <w:rsid w:val="006C2343"/>
    <w:rsid w:val="006E09DF"/>
    <w:rsid w:val="006E7729"/>
    <w:rsid w:val="007274F5"/>
    <w:rsid w:val="00730AD8"/>
    <w:rsid w:val="007360C8"/>
    <w:rsid w:val="00794C24"/>
    <w:rsid w:val="00796CF2"/>
    <w:rsid w:val="007C04B7"/>
    <w:rsid w:val="007C1D26"/>
    <w:rsid w:val="007F4B4C"/>
    <w:rsid w:val="00827961"/>
    <w:rsid w:val="00842D20"/>
    <w:rsid w:val="008641E9"/>
    <w:rsid w:val="00867604"/>
    <w:rsid w:val="00885776"/>
    <w:rsid w:val="008A53C3"/>
    <w:rsid w:val="008E1639"/>
    <w:rsid w:val="008F6BC1"/>
    <w:rsid w:val="0092205D"/>
    <w:rsid w:val="00926DE2"/>
    <w:rsid w:val="00954B4F"/>
    <w:rsid w:val="0098697C"/>
    <w:rsid w:val="009F4098"/>
    <w:rsid w:val="00A12142"/>
    <w:rsid w:val="00A4632E"/>
    <w:rsid w:val="00A60B30"/>
    <w:rsid w:val="00A86A51"/>
    <w:rsid w:val="00A9332E"/>
    <w:rsid w:val="00AB3129"/>
    <w:rsid w:val="00AF2CB5"/>
    <w:rsid w:val="00B015C6"/>
    <w:rsid w:val="00B02DD8"/>
    <w:rsid w:val="00B07F95"/>
    <w:rsid w:val="00B15DEE"/>
    <w:rsid w:val="00B40A3C"/>
    <w:rsid w:val="00B53893"/>
    <w:rsid w:val="00B53B7B"/>
    <w:rsid w:val="00B567BB"/>
    <w:rsid w:val="00B9459C"/>
    <w:rsid w:val="00B95A4A"/>
    <w:rsid w:val="00BA7DE3"/>
    <w:rsid w:val="00BB4283"/>
    <w:rsid w:val="00BE0747"/>
    <w:rsid w:val="00BE175D"/>
    <w:rsid w:val="00BE2F21"/>
    <w:rsid w:val="00C5449B"/>
    <w:rsid w:val="00C545E3"/>
    <w:rsid w:val="00C545EE"/>
    <w:rsid w:val="00C7098D"/>
    <w:rsid w:val="00C71748"/>
    <w:rsid w:val="00C857C7"/>
    <w:rsid w:val="00CE32DD"/>
    <w:rsid w:val="00CF7511"/>
    <w:rsid w:val="00D02675"/>
    <w:rsid w:val="00D02F05"/>
    <w:rsid w:val="00D07E3F"/>
    <w:rsid w:val="00D42DBD"/>
    <w:rsid w:val="00D87854"/>
    <w:rsid w:val="00D93FE6"/>
    <w:rsid w:val="00D949BA"/>
    <w:rsid w:val="00D94DE3"/>
    <w:rsid w:val="00DA2BD4"/>
    <w:rsid w:val="00DE0EE0"/>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HP</cp:lastModifiedBy>
  <cp:revision>2</cp:revision>
  <cp:lastPrinted>2012-12-08T05:29:00Z</cp:lastPrinted>
  <dcterms:created xsi:type="dcterms:W3CDTF">2022-11-14T05:53:00Z</dcterms:created>
  <dcterms:modified xsi:type="dcterms:W3CDTF">2022-11-14T05:53:00Z</dcterms:modified>
</cp:coreProperties>
</file>